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88CD3" w14:textId="1F746D90" w:rsidR="00AD51AD" w:rsidRPr="00773B9E" w:rsidRDefault="00AD51AD" w:rsidP="00AD51AD">
      <w:pPr>
        <w:tabs>
          <w:tab w:val="right" w:pos="9639"/>
        </w:tabs>
        <w:spacing w:after="0"/>
        <w:rPr>
          <w:rFonts w:ascii="Arial" w:hAnsi="Arial"/>
          <w:b/>
          <w:i/>
          <w:sz w:val="28"/>
          <w:lang w:val="en-GB" w:eastAsia="zh-CN"/>
        </w:rPr>
      </w:pPr>
      <w:bookmarkStart w:id="0" w:name="_GoBack"/>
      <w:bookmarkEnd w:id="0"/>
      <w:r w:rsidRPr="00773B9E">
        <w:rPr>
          <w:rFonts w:ascii="Arial" w:hAnsi="Arial"/>
          <w:b/>
          <w:sz w:val="24"/>
          <w:lang w:val="en-GB"/>
        </w:rPr>
        <w:t>3GPP TSG-RAN WG2 Meeting #11</w:t>
      </w:r>
      <w:r w:rsidR="00791F97">
        <w:rPr>
          <w:rFonts w:ascii="Arial" w:hAnsi="Arial"/>
          <w:b/>
          <w:sz w:val="24"/>
          <w:lang w:val="en-GB"/>
        </w:rPr>
        <w:t>5 electronic</w:t>
      </w:r>
      <w:r w:rsidRPr="00773B9E">
        <w:rPr>
          <w:rFonts w:ascii="Arial" w:hAnsi="Arial"/>
          <w:b/>
          <w:i/>
          <w:sz w:val="28"/>
          <w:lang w:val="en-GB"/>
        </w:rPr>
        <w:tab/>
      </w:r>
      <w:r w:rsidR="00052FE4" w:rsidRPr="00052FE4">
        <w:rPr>
          <w:rFonts w:ascii="Arial" w:hAnsi="Arial"/>
          <w:b/>
          <w:i/>
          <w:sz w:val="28"/>
          <w:lang w:val="en-GB" w:eastAsia="zh-CN"/>
        </w:rPr>
        <w:t>R2-2108624</w:t>
      </w:r>
    </w:p>
    <w:p w14:paraId="274F309A" w14:textId="1E3E4F61" w:rsidR="00AD51AD" w:rsidRPr="00773B9E" w:rsidRDefault="00791F97" w:rsidP="00AD51AD">
      <w:pPr>
        <w:tabs>
          <w:tab w:val="right" w:pos="9639"/>
        </w:tabs>
        <w:spacing w:after="0"/>
        <w:rPr>
          <w:rFonts w:ascii="Arial" w:hAnsi="Arial"/>
          <w:b/>
          <w:i/>
          <w:sz w:val="28"/>
          <w:lang w:val="en-GB"/>
        </w:rPr>
      </w:pPr>
      <w:r>
        <w:rPr>
          <w:rFonts w:ascii="Arial" w:hAnsi="Arial"/>
          <w:b/>
          <w:sz w:val="24"/>
          <w:lang w:val="en-GB"/>
        </w:rPr>
        <w:t>Online, 9</w:t>
      </w:r>
      <w:r w:rsidR="00AD51AD" w:rsidRPr="00773B9E">
        <w:rPr>
          <w:rFonts w:ascii="Arial" w:hAnsi="Arial"/>
          <w:b/>
          <w:sz w:val="24"/>
          <w:vertAlign w:val="superscript"/>
          <w:lang w:val="en-GB"/>
        </w:rPr>
        <w:t>th</w:t>
      </w:r>
      <w:r w:rsidR="00AD51AD" w:rsidRPr="00773B9E">
        <w:rPr>
          <w:rFonts w:ascii="Arial" w:hAnsi="Arial"/>
          <w:b/>
          <w:sz w:val="24"/>
          <w:lang w:val="en-GB"/>
        </w:rPr>
        <w:t xml:space="preserve"> – 2</w:t>
      </w:r>
      <w:r>
        <w:rPr>
          <w:rFonts w:ascii="Arial" w:hAnsi="Arial"/>
          <w:b/>
          <w:sz w:val="24"/>
          <w:lang w:val="en-GB"/>
        </w:rPr>
        <w:t>7</w:t>
      </w:r>
      <w:r w:rsidR="00AD51AD" w:rsidRPr="00773B9E">
        <w:rPr>
          <w:rFonts w:ascii="Arial" w:hAnsi="Arial"/>
          <w:b/>
          <w:sz w:val="24"/>
          <w:vertAlign w:val="superscript"/>
          <w:lang w:val="en-GB"/>
        </w:rPr>
        <w:t>th</w:t>
      </w:r>
      <w:r w:rsidR="00AD51AD" w:rsidRPr="00773B9E">
        <w:rPr>
          <w:rFonts w:ascii="Arial" w:hAnsi="Arial"/>
          <w:b/>
          <w:sz w:val="24"/>
          <w:lang w:val="en-GB"/>
        </w:rPr>
        <w:t xml:space="preserve"> </w:t>
      </w:r>
      <w:r w:rsidRPr="00773B9E">
        <w:rPr>
          <w:rFonts w:ascii="Arial" w:hAnsi="Arial"/>
          <w:b/>
          <w:sz w:val="24"/>
          <w:lang w:val="en-GB"/>
        </w:rPr>
        <w:t>A</w:t>
      </w:r>
      <w:r>
        <w:rPr>
          <w:rFonts w:ascii="Arial" w:hAnsi="Arial"/>
          <w:b/>
          <w:sz w:val="24"/>
          <w:lang w:val="en-GB"/>
        </w:rPr>
        <w:t>ugust</w:t>
      </w:r>
      <w:r w:rsidR="00AD51AD" w:rsidRPr="00773B9E">
        <w:rPr>
          <w:rFonts w:ascii="Arial" w:hAnsi="Arial"/>
          <w:b/>
          <w:sz w:val="24"/>
          <w:lang w:val="en-GB"/>
        </w:rPr>
        <w:t>, 2021</w:t>
      </w:r>
    </w:p>
    <w:p w14:paraId="24085565" w14:textId="77777777" w:rsidR="00AD51AD" w:rsidRPr="00773B9E" w:rsidRDefault="00AD51AD" w:rsidP="00AD51AD">
      <w:pPr>
        <w:pStyle w:val="ae"/>
        <w:tabs>
          <w:tab w:val="left" w:pos="6521"/>
        </w:tabs>
        <w:rPr>
          <w:rFonts w:cs="Arial"/>
          <w:lang w:val="en-GB"/>
        </w:rPr>
      </w:pPr>
    </w:p>
    <w:p w14:paraId="6EC0C82C" w14:textId="3A1E630B"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Agenda item:</w:t>
      </w:r>
      <w:r w:rsidRPr="00773B9E">
        <w:rPr>
          <w:rFonts w:ascii="Arial" w:hAnsi="Arial" w:cs="Arial"/>
          <w:b/>
          <w:sz w:val="24"/>
          <w:lang w:val="en-GB"/>
        </w:rPr>
        <w:tab/>
      </w:r>
      <w:r w:rsidR="00C10BD9" w:rsidRPr="00773B9E">
        <w:rPr>
          <w:rFonts w:ascii="Arial" w:hAnsi="Arial" w:cs="Arial"/>
          <w:b/>
          <w:sz w:val="24"/>
          <w:lang w:val="en-GB" w:eastAsia="zh-CN"/>
        </w:rPr>
        <w:t>8.7.2</w:t>
      </w:r>
      <w:r w:rsidR="00791F97">
        <w:rPr>
          <w:rFonts w:ascii="Arial" w:hAnsi="Arial" w:cs="Arial"/>
          <w:b/>
          <w:sz w:val="24"/>
          <w:lang w:val="en-GB" w:eastAsia="zh-CN"/>
        </w:rPr>
        <w:t>.4</w:t>
      </w:r>
    </w:p>
    <w:p w14:paraId="74CC40EF"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 xml:space="preserve">Source: </w:t>
      </w:r>
      <w:r w:rsidRPr="00773B9E">
        <w:rPr>
          <w:rFonts w:ascii="Arial" w:hAnsi="Arial" w:cs="Arial"/>
          <w:b/>
          <w:sz w:val="24"/>
          <w:lang w:val="en-GB"/>
        </w:rPr>
        <w:tab/>
        <w:t>Huawei, HiSilicon</w:t>
      </w:r>
    </w:p>
    <w:p w14:paraId="5AE401E4" w14:textId="5A39A53A" w:rsidR="00AD51AD" w:rsidRPr="00773B9E" w:rsidRDefault="00AD51AD" w:rsidP="00AD51AD">
      <w:pPr>
        <w:tabs>
          <w:tab w:val="left" w:pos="1985"/>
        </w:tabs>
        <w:rPr>
          <w:rFonts w:ascii="Arial" w:hAnsi="Arial" w:cs="Arial"/>
          <w:b/>
          <w:sz w:val="24"/>
          <w:lang w:val="en-GB" w:eastAsia="zh-CN"/>
        </w:rPr>
      </w:pPr>
      <w:r w:rsidRPr="00773B9E">
        <w:rPr>
          <w:rFonts w:ascii="Arial" w:hAnsi="Arial" w:cs="Arial"/>
          <w:b/>
          <w:sz w:val="24"/>
          <w:lang w:val="en-GB"/>
        </w:rPr>
        <w:t xml:space="preserve">Title: </w:t>
      </w:r>
      <w:r w:rsidRPr="00773B9E">
        <w:rPr>
          <w:rFonts w:ascii="Arial" w:hAnsi="Arial" w:cs="Arial"/>
          <w:b/>
          <w:sz w:val="24"/>
          <w:lang w:val="en-GB"/>
        </w:rPr>
        <w:tab/>
      </w:r>
      <w:r w:rsidR="00791F97">
        <w:rPr>
          <w:rFonts w:ascii="Arial" w:hAnsi="Arial" w:cs="Arial"/>
          <w:b/>
          <w:sz w:val="24"/>
          <w:lang w:val="en-GB"/>
        </w:rPr>
        <w:t>QoS management of L2 U2N relay</w:t>
      </w:r>
    </w:p>
    <w:p w14:paraId="78296569" w14:textId="77777777" w:rsidR="00AD51AD" w:rsidRPr="00773B9E" w:rsidRDefault="00AD51AD" w:rsidP="00AD51AD">
      <w:pPr>
        <w:tabs>
          <w:tab w:val="left" w:pos="1985"/>
        </w:tabs>
        <w:rPr>
          <w:rFonts w:ascii="Arial" w:hAnsi="Arial" w:cs="Arial"/>
          <w:b/>
          <w:sz w:val="24"/>
          <w:lang w:val="en-GB"/>
        </w:rPr>
      </w:pPr>
      <w:r w:rsidRPr="00773B9E">
        <w:rPr>
          <w:rFonts w:ascii="Arial" w:hAnsi="Arial" w:cs="Arial"/>
          <w:b/>
          <w:sz w:val="24"/>
          <w:lang w:val="en-GB"/>
        </w:rPr>
        <w:t>Document for:</w:t>
      </w:r>
      <w:r w:rsidRPr="00773B9E">
        <w:rPr>
          <w:rFonts w:ascii="Arial" w:hAnsi="Arial" w:cs="Arial"/>
          <w:b/>
          <w:sz w:val="24"/>
          <w:lang w:val="en-GB"/>
        </w:rPr>
        <w:tab/>
        <w:t xml:space="preserve">Discussion and </w:t>
      </w:r>
      <w:r w:rsidRPr="00773B9E">
        <w:rPr>
          <w:rFonts w:ascii="Arial" w:hAnsi="Arial" w:cs="Arial"/>
          <w:b/>
          <w:sz w:val="24"/>
          <w:lang w:val="en-GB" w:eastAsia="zh-CN"/>
        </w:rPr>
        <w:t>D</w:t>
      </w:r>
      <w:r w:rsidRPr="00773B9E">
        <w:rPr>
          <w:rFonts w:ascii="Arial" w:hAnsi="Arial" w:cs="Arial"/>
          <w:b/>
          <w:sz w:val="24"/>
          <w:lang w:val="en-GB"/>
        </w:rPr>
        <w:t>ecision</w:t>
      </w:r>
    </w:p>
    <w:p w14:paraId="67246853"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spacing w:before="240" w:after="0" w:line="276" w:lineRule="auto"/>
        <w:ind w:firstLineChars="0"/>
        <w:outlineLvl w:val="0"/>
        <w:rPr>
          <w:rFonts w:ascii="Arial" w:hAnsi="Arial" w:cs="Arial"/>
          <w:sz w:val="36"/>
          <w:lang w:val="en-GB" w:eastAsia="zh-CN"/>
        </w:rPr>
      </w:pPr>
      <w:r w:rsidRPr="00773B9E">
        <w:rPr>
          <w:rFonts w:ascii="Arial" w:hAnsi="Arial" w:cs="Arial"/>
          <w:sz w:val="36"/>
          <w:lang w:val="en-GB" w:eastAsia="zh-CN"/>
        </w:rPr>
        <w:t xml:space="preserve"> Introduction</w:t>
      </w:r>
    </w:p>
    <w:p w14:paraId="78DA7850" w14:textId="02FDC468" w:rsidR="00791F97" w:rsidRDefault="0028684B" w:rsidP="00AD51AD">
      <w:pPr>
        <w:rPr>
          <w:sz w:val="20"/>
          <w:szCs w:val="20"/>
          <w:lang w:val="en-GB" w:eastAsia="zh-CN"/>
        </w:rPr>
      </w:pPr>
      <w:r w:rsidRPr="00773B9E">
        <w:rPr>
          <w:sz w:val="20"/>
          <w:szCs w:val="20"/>
          <w:lang w:val="en-GB" w:eastAsia="zh-CN"/>
        </w:rPr>
        <w:t>In RAN</w:t>
      </w:r>
      <w:r w:rsidR="00791F97">
        <w:rPr>
          <w:sz w:val="20"/>
          <w:szCs w:val="20"/>
          <w:lang w:val="en-GB" w:eastAsia="zh-CN"/>
        </w:rPr>
        <w:t xml:space="preserve"> plenary #91 meeting, the WID [1] for sidelink relay was approved and one of the objectives specific to L2 relaying is to specify mechanism for E2E QoS management:</w:t>
      </w:r>
    </w:p>
    <w:tbl>
      <w:tblPr>
        <w:tblStyle w:val="ac"/>
        <w:tblW w:w="0" w:type="auto"/>
        <w:tblLook w:val="04A0" w:firstRow="1" w:lastRow="0" w:firstColumn="1" w:lastColumn="0" w:noHBand="0" w:noVBand="1"/>
      </w:tblPr>
      <w:tblGrid>
        <w:gridCol w:w="9307"/>
      </w:tblGrid>
      <w:tr w:rsidR="00791F97" w14:paraId="262B311D" w14:textId="77777777" w:rsidTr="00791F97">
        <w:tc>
          <w:tcPr>
            <w:tcW w:w="9307" w:type="dxa"/>
          </w:tcPr>
          <w:p w14:paraId="13EDDE22" w14:textId="77777777" w:rsidR="00791F97" w:rsidRPr="00791F97" w:rsidRDefault="00791F97" w:rsidP="00791F97">
            <w:pPr>
              <w:overflowPunct w:val="0"/>
              <w:snapToGrid/>
              <w:spacing w:before="120" w:after="0" w:line="280" w:lineRule="atLeast"/>
              <w:rPr>
                <w:rFonts w:eastAsia="等线"/>
                <w:sz w:val="20"/>
                <w:szCs w:val="20"/>
                <w:lang w:val="en-GB" w:eastAsia="en-GB"/>
              </w:rPr>
            </w:pPr>
            <w:r w:rsidRPr="00791F97">
              <w:rPr>
                <w:rFonts w:eastAsia="等线"/>
                <w:sz w:val="20"/>
                <w:szCs w:val="20"/>
                <w:lang w:val="en-GB" w:eastAsia="en-GB"/>
              </w:rPr>
              <w:t>Work Item objectives specific to Layer-2 (L2) relaying:</w:t>
            </w:r>
          </w:p>
          <w:p w14:paraId="276F77C0" w14:textId="77777777" w:rsidR="00791F97" w:rsidRPr="00791F97" w:rsidRDefault="00791F97" w:rsidP="00791F97">
            <w:pPr>
              <w:numPr>
                <w:ilvl w:val="0"/>
                <w:numId w:val="40"/>
              </w:numPr>
              <w:overflowPunct w:val="0"/>
              <w:snapToGrid/>
              <w:spacing w:before="120" w:after="0" w:line="280" w:lineRule="atLeast"/>
              <w:contextualSpacing/>
              <w:jc w:val="left"/>
              <w:textAlignment w:val="baseline"/>
              <w:rPr>
                <w:rFonts w:eastAsia="等线"/>
                <w:sz w:val="20"/>
                <w:szCs w:val="20"/>
                <w:lang w:val="en-GB" w:eastAsia="en-GB"/>
              </w:rPr>
            </w:pPr>
            <w:r w:rsidRPr="00791F97">
              <w:rPr>
                <w:rFonts w:eastAsia="等线"/>
                <w:sz w:val="20"/>
                <w:szCs w:val="20"/>
                <w:lang w:val="en-GB" w:eastAsia="en-GB"/>
              </w:rPr>
              <w:t>Specify mechanisms for E2E</w:t>
            </w:r>
            <w:r w:rsidRPr="00791F97">
              <w:rPr>
                <w:rFonts w:eastAsia="等线"/>
                <w:sz w:val="20"/>
                <w:szCs w:val="20"/>
                <w:lang w:val="aa-ET" w:eastAsia="en-GB"/>
              </w:rPr>
              <w:t>, i.e. PC5 and Uu,</w:t>
            </w:r>
            <w:r w:rsidRPr="00791F97">
              <w:rPr>
                <w:rFonts w:eastAsia="等线"/>
                <w:sz w:val="20"/>
                <w:szCs w:val="20"/>
                <w:lang w:val="en-GB" w:eastAsia="en-GB"/>
              </w:rPr>
              <w:t xml:space="preserve"> </w:t>
            </w:r>
            <w:r w:rsidRPr="00791F97">
              <w:rPr>
                <w:rFonts w:eastAsia="等线"/>
                <w:b/>
                <w:bCs/>
                <w:sz w:val="20"/>
                <w:szCs w:val="20"/>
                <w:lang w:val="en-GB" w:eastAsia="en-GB"/>
              </w:rPr>
              <w:t>QoS management</w:t>
            </w:r>
            <w:r w:rsidRPr="00791F97">
              <w:rPr>
                <w:rFonts w:eastAsia="等线"/>
                <w:sz w:val="20"/>
                <w:szCs w:val="20"/>
                <w:lang w:val="en-GB" w:eastAsia="en-GB"/>
              </w:rPr>
              <w:t xml:space="preserve"> [RAN2]:</w:t>
            </w:r>
          </w:p>
          <w:p w14:paraId="28783237" w14:textId="40C6AC07" w:rsidR="00791F97" w:rsidRPr="00791F97" w:rsidRDefault="00791F97" w:rsidP="00AD51AD">
            <w:pPr>
              <w:rPr>
                <w:sz w:val="20"/>
                <w:szCs w:val="20"/>
                <w:lang w:val="en-GB" w:eastAsia="zh-CN"/>
              </w:rPr>
            </w:pPr>
            <w:r>
              <w:rPr>
                <w:sz w:val="20"/>
                <w:szCs w:val="20"/>
                <w:lang w:val="en-GB" w:eastAsia="zh-CN"/>
              </w:rPr>
              <w:t>…</w:t>
            </w:r>
          </w:p>
        </w:tc>
      </w:tr>
    </w:tbl>
    <w:p w14:paraId="6FA9DD72" w14:textId="0881A4E4" w:rsidR="00D95C11" w:rsidRPr="00773B9E" w:rsidRDefault="00D95C11" w:rsidP="00D95C11">
      <w:pPr>
        <w:spacing w:beforeLines="50" w:before="120"/>
        <w:rPr>
          <w:sz w:val="20"/>
          <w:szCs w:val="20"/>
          <w:lang w:val="en-GB" w:eastAsia="zh-CN"/>
        </w:rPr>
      </w:pPr>
      <w:r w:rsidRPr="00773B9E">
        <w:rPr>
          <w:sz w:val="20"/>
          <w:szCs w:val="20"/>
          <w:lang w:val="en-GB" w:eastAsia="zh-CN"/>
        </w:rPr>
        <w:t xml:space="preserve">In this contribution, we </w:t>
      </w:r>
      <w:r w:rsidR="0028684B" w:rsidRPr="00773B9E">
        <w:rPr>
          <w:sz w:val="20"/>
          <w:szCs w:val="20"/>
          <w:lang w:val="en-GB" w:eastAsia="zh-CN"/>
        </w:rPr>
        <w:t>will have a detailed discussion on the</w:t>
      </w:r>
      <w:r w:rsidR="00C657A0">
        <w:rPr>
          <w:sz w:val="20"/>
          <w:szCs w:val="20"/>
          <w:lang w:val="en-GB" w:eastAsia="zh-CN"/>
        </w:rPr>
        <w:t xml:space="preserve"> mechanism to achieve end-to-end QoS management for L2 U2N relay and some related proposals will be provided</w:t>
      </w:r>
      <w:r w:rsidR="0028684B" w:rsidRPr="00773B9E">
        <w:rPr>
          <w:sz w:val="20"/>
          <w:szCs w:val="20"/>
          <w:lang w:val="en-GB" w:eastAsia="zh-CN"/>
        </w:rPr>
        <w:t>.</w:t>
      </w:r>
      <w:r w:rsidR="00201429" w:rsidRPr="00773B9E">
        <w:rPr>
          <w:sz w:val="20"/>
          <w:szCs w:val="20"/>
          <w:lang w:val="en-GB" w:eastAsia="zh-CN"/>
        </w:rPr>
        <w:t xml:space="preserve"> </w:t>
      </w:r>
    </w:p>
    <w:p w14:paraId="62A15C11"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rPr>
        <w:t xml:space="preserve"> Discussion</w:t>
      </w:r>
    </w:p>
    <w:p w14:paraId="6B377F2D" w14:textId="79D10255" w:rsidR="00C657A0" w:rsidRDefault="00C657A0" w:rsidP="00AD51AD">
      <w:pPr>
        <w:rPr>
          <w:sz w:val="20"/>
          <w:szCs w:val="20"/>
          <w:lang w:val="en-GB" w:eastAsia="zh-CN"/>
        </w:rPr>
      </w:pPr>
      <w:r>
        <w:rPr>
          <w:rFonts w:hint="eastAsia"/>
          <w:sz w:val="20"/>
          <w:szCs w:val="20"/>
          <w:lang w:val="en-GB" w:eastAsia="zh-CN"/>
        </w:rPr>
        <w:t>I</w:t>
      </w:r>
      <w:r>
        <w:rPr>
          <w:sz w:val="20"/>
          <w:szCs w:val="20"/>
          <w:lang w:val="en-GB" w:eastAsia="zh-CN"/>
        </w:rPr>
        <w:t>n L2 U2N relay, remote UE is visible to gNB. That means from gNB perspective, it is able to get the remote UE context from 5GC same as what is defined for normal UEs. In details, the gNB gets the PDU session information including the QoS parameters of each QoS flow from 5GC when the remote UE is in RRC_CONNECTED state. By network implementation, the gNB is able to provide Uu configuration and PC5 configuration associated for remote UE and relay UE based on the QoS parameters of the remote UE.</w:t>
      </w:r>
    </w:p>
    <w:p w14:paraId="2AC20C82" w14:textId="74136A90" w:rsidR="00C657A0" w:rsidRDefault="00C657A0" w:rsidP="00AD51AD">
      <w:pPr>
        <w:rPr>
          <w:sz w:val="20"/>
          <w:szCs w:val="20"/>
          <w:lang w:val="en-GB" w:eastAsia="zh-CN"/>
        </w:rPr>
      </w:pPr>
      <w:r>
        <w:rPr>
          <w:sz w:val="20"/>
          <w:szCs w:val="20"/>
          <w:lang w:val="en-GB" w:eastAsia="zh-CN"/>
        </w:rPr>
        <w:t>From the perspective of relay UE, according to what defined for NR V2X in Rel-16, it can work in Mode1 or Mode2 when it is in RRC_CONNECTED. In Mode1, the sidelink resource scheduling including dynamic scheduling and configured grant is performed by gNB. Together with the Uu and PC5 configuration, it is gNB implementation to satisfy the E2E QoS requirement of remote UE.</w:t>
      </w:r>
    </w:p>
    <w:p w14:paraId="27EC10AC" w14:textId="4FD982D6" w:rsidR="00C657A0" w:rsidRPr="00C657A0" w:rsidRDefault="00C657A0" w:rsidP="00AD51AD">
      <w:pPr>
        <w:rPr>
          <w:b/>
          <w:sz w:val="20"/>
          <w:szCs w:val="20"/>
          <w:lang w:val="en-GB" w:eastAsia="zh-CN"/>
        </w:rPr>
      </w:pPr>
      <w:r w:rsidRPr="00C657A0">
        <w:rPr>
          <w:b/>
          <w:sz w:val="20"/>
          <w:szCs w:val="20"/>
          <w:lang w:val="en-GB" w:eastAsia="zh-CN"/>
        </w:rPr>
        <w:t>Observation</w:t>
      </w:r>
      <w:r>
        <w:rPr>
          <w:b/>
          <w:sz w:val="20"/>
          <w:szCs w:val="20"/>
          <w:lang w:val="en-GB" w:eastAsia="zh-CN"/>
        </w:rPr>
        <w:t xml:space="preserve"> </w:t>
      </w:r>
      <w:r w:rsidRPr="00C657A0">
        <w:rPr>
          <w:b/>
          <w:sz w:val="20"/>
          <w:szCs w:val="20"/>
          <w:lang w:val="en-GB" w:eastAsia="zh-CN"/>
        </w:rPr>
        <w:t xml:space="preserve">1: In case the relay UE is in Mode1, it is up to gNB implementation to satisfy the E2E QoS requirement of remote UE by providing </w:t>
      </w:r>
      <w:r>
        <w:rPr>
          <w:b/>
          <w:sz w:val="20"/>
          <w:szCs w:val="20"/>
          <w:lang w:val="en-GB" w:eastAsia="zh-CN"/>
        </w:rPr>
        <w:t xml:space="preserve">appropriated </w:t>
      </w:r>
      <w:r w:rsidRPr="00C657A0">
        <w:rPr>
          <w:b/>
          <w:sz w:val="20"/>
          <w:szCs w:val="20"/>
          <w:lang w:val="en-GB" w:eastAsia="zh-CN"/>
        </w:rPr>
        <w:t>Uu and PC5 configurations</w:t>
      </w:r>
      <w:r>
        <w:rPr>
          <w:b/>
          <w:sz w:val="20"/>
          <w:szCs w:val="20"/>
          <w:lang w:val="en-GB" w:eastAsia="zh-CN"/>
        </w:rPr>
        <w:t>,</w:t>
      </w:r>
      <w:r w:rsidRPr="00C657A0">
        <w:rPr>
          <w:b/>
          <w:sz w:val="20"/>
          <w:szCs w:val="20"/>
          <w:lang w:val="en-GB" w:eastAsia="zh-CN"/>
        </w:rPr>
        <w:t xml:space="preserve"> </w:t>
      </w:r>
      <w:r>
        <w:rPr>
          <w:b/>
          <w:sz w:val="20"/>
          <w:szCs w:val="20"/>
          <w:lang w:val="en-GB" w:eastAsia="zh-CN"/>
        </w:rPr>
        <w:t xml:space="preserve">downlink scheduling and </w:t>
      </w:r>
      <w:r w:rsidRPr="00C657A0">
        <w:rPr>
          <w:b/>
          <w:sz w:val="20"/>
          <w:szCs w:val="20"/>
          <w:lang w:val="en-GB" w:eastAsia="zh-CN"/>
        </w:rPr>
        <w:t>sidelink scheduling for relay UE.</w:t>
      </w:r>
    </w:p>
    <w:p w14:paraId="7DB0F0A9" w14:textId="2CA57D69" w:rsidR="00C657A0" w:rsidRDefault="00C657A0" w:rsidP="00AD51AD">
      <w:pPr>
        <w:rPr>
          <w:sz w:val="20"/>
          <w:szCs w:val="20"/>
          <w:lang w:val="en-GB" w:eastAsia="zh-CN"/>
        </w:rPr>
      </w:pPr>
      <w:r>
        <w:rPr>
          <w:sz w:val="20"/>
          <w:szCs w:val="20"/>
          <w:lang w:val="en-GB" w:eastAsia="zh-CN"/>
        </w:rPr>
        <w:t xml:space="preserve">When relay UE is in Mode2, it is different from the case when relay UE is in Mode1 because it is partially up to relay UE itself to select sidelink resource to transmit remote UE’s downlink data. In details, gNB configures the relay UE with Uu and PC5 configurations including the sidelink logical channel configuration. Then relay UE needs to perform </w:t>
      </w:r>
      <w:r w:rsidR="00A07EA9">
        <w:rPr>
          <w:sz w:val="20"/>
          <w:szCs w:val="20"/>
          <w:lang w:val="en-GB" w:eastAsia="zh-CN"/>
        </w:rPr>
        <w:t xml:space="preserve">sensing/selection on </w:t>
      </w:r>
      <w:r>
        <w:rPr>
          <w:sz w:val="20"/>
          <w:szCs w:val="20"/>
          <w:lang w:val="en-GB" w:eastAsia="zh-CN"/>
        </w:rPr>
        <w:t>sidelink resource based on what is defined for NR sidelink communication in TS 38.321</w:t>
      </w:r>
      <w:r w:rsidR="0008075B">
        <w:rPr>
          <w:sz w:val="20"/>
          <w:szCs w:val="20"/>
          <w:lang w:val="en-GB" w:eastAsia="zh-CN"/>
        </w:rPr>
        <w:t xml:space="preserve"> [2]</w:t>
      </w:r>
      <w:r>
        <w:rPr>
          <w:sz w:val="20"/>
          <w:szCs w:val="20"/>
          <w:lang w:val="en-GB" w:eastAsia="zh-CN"/>
        </w:rPr>
        <w:t>.</w:t>
      </w:r>
    </w:p>
    <w:p w14:paraId="7F02CD30" w14:textId="37CC1837" w:rsidR="00C657A0" w:rsidRDefault="00C657A0" w:rsidP="00AD51AD">
      <w:pPr>
        <w:rPr>
          <w:sz w:val="20"/>
          <w:szCs w:val="20"/>
          <w:lang w:val="en-GB" w:eastAsia="zh-CN"/>
        </w:rPr>
      </w:pPr>
      <w:r>
        <w:rPr>
          <w:sz w:val="20"/>
          <w:szCs w:val="20"/>
          <w:lang w:val="en-GB" w:eastAsia="zh-CN"/>
        </w:rPr>
        <w:t>When checking SL-SCH data transmission description, it should be noticed that UE needs to take the remaining PDB of SL data available in logical channel into account.</w:t>
      </w:r>
    </w:p>
    <w:tbl>
      <w:tblPr>
        <w:tblStyle w:val="ac"/>
        <w:tblW w:w="0" w:type="auto"/>
        <w:tblLook w:val="04A0" w:firstRow="1" w:lastRow="0" w:firstColumn="1" w:lastColumn="0" w:noHBand="0" w:noVBand="1"/>
      </w:tblPr>
      <w:tblGrid>
        <w:gridCol w:w="9307"/>
      </w:tblGrid>
      <w:tr w:rsidR="00C657A0" w14:paraId="62483D96" w14:textId="77777777" w:rsidTr="00C657A0">
        <w:tc>
          <w:tcPr>
            <w:tcW w:w="9307" w:type="dxa"/>
          </w:tcPr>
          <w:p w14:paraId="097B2ED6" w14:textId="6FC58FC3" w:rsidR="00C657A0" w:rsidRPr="00C657A0" w:rsidRDefault="00C657A0" w:rsidP="00C657A0">
            <w:pPr>
              <w:overflowPunct w:val="0"/>
              <w:snapToGrid/>
              <w:spacing w:after="180"/>
              <w:jc w:val="left"/>
              <w:textAlignment w:val="baseline"/>
              <w:rPr>
                <w:rFonts w:eastAsiaTheme="minorEastAsia"/>
                <w:sz w:val="20"/>
                <w:szCs w:val="20"/>
                <w:lang w:val="en-GB" w:eastAsia="zh-CN"/>
              </w:rPr>
            </w:pPr>
            <w:r>
              <w:rPr>
                <w:rFonts w:eastAsiaTheme="minorEastAsia"/>
                <w:sz w:val="20"/>
                <w:szCs w:val="20"/>
                <w:lang w:val="en-GB" w:eastAsia="zh-CN"/>
              </w:rPr>
              <w:t>…</w:t>
            </w:r>
          </w:p>
          <w:p w14:paraId="52FC33C2" w14:textId="77777777" w:rsidR="00C657A0" w:rsidRDefault="00C657A0" w:rsidP="00C657A0">
            <w:pPr>
              <w:overflowPunct w:val="0"/>
              <w:snapToGrid/>
              <w:spacing w:after="180"/>
              <w:ind w:left="1135" w:hanging="284"/>
              <w:jc w:val="left"/>
              <w:textAlignment w:val="baseline"/>
              <w:rPr>
                <w:rFonts w:eastAsia="Times New Roman"/>
                <w:sz w:val="20"/>
                <w:szCs w:val="20"/>
                <w:lang w:val="en-GB" w:eastAsia="ja-JP"/>
              </w:rPr>
            </w:pPr>
            <w:r w:rsidRPr="00C657A0">
              <w:rPr>
                <w:rFonts w:eastAsia="Times New Roman"/>
                <w:sz w:val="20"/>
                <w:szCs w:val="20"/>
                <w:lang w:val="en-GB" w:eastAsia="ja-JP"/>
              </w:rPr>
              <w:t>3&gt;</w:t>
            </w:r>
            <w:r w:rsidRPr="00C657A0">
              <w:rPr>
                <w:rFonts w:eastAsia="Times New Roman"/>
                <w:sz w:val="20"/>
                <w:szCs w:val="20"/>
                <w:lang w:val="en-GB" w:eastAsia="ja-JP"/>
              </w:rPr>
              <w:tab/>
              <w:t xml:space="preserve">randomly select the time and frequency resources for one transmission opportunity from the resources indicated by the physical layer as specified in clause 8.1.4 of TS 38.214 [7], according to the amount of selected frequency resources and </w:t>
            </w:r>
            <w:r w:rsidRPr="00C657A0">
              <w:rPr>
                <w:rFonts w:eastAsia="Times New Roman"/>
                <w:sz w:val="20"/>
                <w:szCs w:val="20"/>
                <w:highlight w:val="yellow"/>
                <w:lang w:val="en-GB" w:eastAsia="ja-JP"/>
              </w:rPr>
              <w:t>the remaining PDB of SL data available in the logical channel</w:t>
            </w:r>
            <w:r w:rsidRPr="00C657A0">
              <w:rPr>
                <w:rFonts w:eastAsia="Times New Roman"/>
                <w:sz w:val="20"/>
                <w:szCs w:val="20"/>
                <w:lang w:val="en-GB" w:eastAsia="ja-JP"/>
              </w:rPr>
              <w:t>(s) allowed on the carrier.</w:t>
            </w:r>
          </w:p>
          <w:p w14:paraId="7416D9D7" w14:textId="77777777" w:rsidR="00C657A0" w:rsidRDefault="00C657A0" w:rsidP="00C657A0">
            <w:pPr>
              <w:overflowPunct w:val="0"/>
              <w:snapToGrid/>
              <w:spacing w:after="180"/>
              <w:jc w:val="left"/>
              <w:textAlignment w:val="baseline"/>
              <w:rPr>
                <w:sz w:val="20"/>
                <w:szCs w:val="20"/>
                <w:lang w:val="en-GB" w:eastAsia="zh-CN"/>
              </w:rPr>
            </w:pPr>
            <w:r>
              <w:rPr>
                <w:sz w:val="20"/>
                <w:szCs w:val="20"/>
                <w:lang w:val="en-GB" w:eastAsia="zh-CN"/>
              </w:rPr>
              <w:t>…</w:t>
            </w:r>
          </w:p>
          <w:p w14:paraId="70C575E1" w14:textId="2700A8FE" w:rsidR="00C657A0" w:rsidRPr="00C657A0" w:rsidRDefault="00C657A0" w:rsidP="00C657A0">
            <w:pPr>
              <w:keepLines/>
              <w:overflowPunct w:val="0"/>
              <w:snapToGrid/>
              <w:spacing w:after="180"/>
              <w:ind w:left="1135" w:hanging="851"/>
              <w:jc w:val="left"/>
              <w:textAlignment w:val="baseline"/>
              <w:rPr>
                <w:rFonts w:eastAsia="MS Mincho"/>
                <w:sz w:val="20"/>
                <w:szCs w:val="20"/>
                <w:lang w:val="en-GB" w:eastAsia="ja-JP"/>
              </w:rPr>
            </w:pPr>
            <w:r w:rsidRPr="00C657A0">
              <w:rPr>
                <w:rFonts w:eastAsia="Malgun Gothic"/>
                <w:sz w:val="20"/>
                <w:szCs w:val="20"/>
                <w:lang w:val="en-GB" w:eastAsia="ko-KR"/>
              </w:rPr>
              <w:t>NOTE 3C:</w:t>
            </w:r>
            <w:r w:rsidRPr="00C657A0">
              <w:rPr>
                <w:rFonts w:eastAsia="Malgun Gothic"/>
                <w:sz w:val="20"/>
                <w:szCs w:val="20"/>
                <w:lang w:val="en-GB" w:eastAsia="ko-KR"/>
              </w:rPr>
              <w:tab/>
            </w:r>
            <w:r w:rsidRPr="00C657A0">
              <w:rPr>
                <w:rFonts w:eastAsia="Times New Roman"/>
                <w:sz w:val="20"/>
                <w:szCs w:val="20"/>
                <w:highlight w:val="yellow"/>
                <w:lang w:val="en-GB" w:eastAsia="ja-JP"/>
              </w:rPr>
              <w:t>How the MAC entity determines the remaining PDB of SL data is left to UE implementation.</w:t>
            </w:r>
          </w:p>
        </w:tc>
      </w:tr>
    </w:tbl>
    <w:p w14:paraId="11798E30" w14:textId="7B17E1D1" w:rsidR="00C657A0" w:rsidRDefault="00C657A0" w:rsidP="00C657A0">
      <w:pPr>
        <w:spacing w:before="120"/>
        <w:rPr>
          <w:sz w:val="20"/>
          <w:szCs w:val="20"/>
          <w:lang w:val="en-GB" w:eastAsia="zh-CN"/>
        </w:rPr>
      </w:pPr>
      <w:r>
        <w:rPr>
          <w:sz w:val="20"/>
          <w:szCs w:val="20"/>
          <w:lang w:val="en-GB" w:eastAsia="zh-CN"/>
        </w:rPr>
        <w:lastRenderedPageBreak/>
        <w:t>Although in Rel-16 it is agreed that how the MAC entity determines the remaining PDB of SL data is left to UE implementation</w:t>
      </w:r>
      <w:r w:rsidR="00082371">
        <w:rPr>
          <w:sz w:val="20"/>
          <w:szCs w:val="20"/>
          <w:lang w:val="en-GB" w:eastAsia="zh-CN"/>
        </w:rPr>
        <w:t>.</w:t>
      </w:r>
      <w:r>
        <w:rPr>
          <w:sz w:val="20"/>
          <w:szCs w:val="20"/>
          <w:lang w:val="en-GB" w:eastAsia="zh-CN"/>
        </w:rPr>
        <w:t xml:space="preserve"> </w:t>
      </w:r>
      <w:r w:rsidR="00A07EA9">
        <w:rPr>
          <w:sz w:val="20"/>
          <w:szCs w:val="20"/>
          <w:lang w:val="en-GB" w:eastAsia="zh-CN"/>
        </w:rPr>
        <w:t>S</w:t>
      </w:r>
      <w:r>
        <w:rPr>
          <w:sz w:val="20"/>
          <w:szCs w:val="20"/>
          <w:lang w:val="en-GB" w:eastAsia="zh-CN"/>
        </w:rPr>
        <w:t>uch UE implementation is feasible because in pure sidelink communication framework UE AS is informed of the QoS parameters of sidelink QoS flow by upper layer.</w:t>
      </w:r>
    </w:p>
    <w:p w14:paraId="1D927479" w14:textId="02A6B0CE" w:rsidR="00C657A0" w:rsidRPr="00C657A0" w:rsidRDefault="00C657A0" w:rsidP="00C657A0">
      <w:pPr>
        <w:spacing w:before="120"/>
        <w:rPr>
          <w:b/>
          <w:sz w:val="20"/>
          <w:szCs w:val="20"/>
          <w:lang w:val="en-GB" w:eastAsia="zh-CN"/>
        </w:rPr>
      </w:pPr>
      <w:r w:rsidRPr="00C657A0">
        <w:rPr>
          <w:b/>
          <w:sz w:val="20"/>
          <w:szCs w:val="20"/>
          <w:lang w:val="en-GB" w:eastAsia="zh-CN"/>
        </w:rPr>
        <w:t>Observation</w:t>
      </w:r>
      <w:r>
        <w:rPr>
          <w:b/>
          <w:sz w:val="20"/>
          <w:szCs w:val="20"/>
          <w:lang w:val="en-GB" w:eastAsia="zh-CN"/>
        </w:rPr>
        <w:t xml:space="preserve"> </w:t>
      </w:r>
      <w:r w:rsidRPr="00C657A0">
        <w:rPr>
          <w:b/>
          <w:sz w:val="20"/>
          <w:szCs w:val="20"/>
          <w:lang w:val="en-GB" w:eastAsia="zh-CN"/>
        </w:rPr>
        <w:t>2: In Rel-16 NR sidelink communication framework, UE AS is able to determine the remaining PDB of SL data available in logical channel because UE AS is informed of the QoS parameters of sidelink QoS flow by upper layer.</w:t>
      </w:r>
    </w:p>
    <w:p w14:paraId="2C6CFC21" w14:textId="5E3EFA99" w:rsidR="00C657A0" w:rsidRDefault="00C657A0" w:rsidP="00C657A0">
      <w:pPr>
        <w:spacing w:before="120"/>
        <w:rPr>
          <w:sz w:val="20"/>
          <w:szCs w:val="20"/>
          <w:lang w:val="en-GB" w:eastAsia="zh-CN"/>
        </w:rPr>
      </w:pPr>
      <w:r>
        <w:rPr>
          <w:sz w:val="20"/>
          <w:szCs w:val="20"/>
          <w:lang w:val="en-GB" w:eastAsia="zh-CN"/>
        </w:rPr>
        <w:t xml:space="preserve">However, in L2 U2N relay case, the data which relay UE is going to </w:t>
      </w:r>
      <w:r w:rsidR="00082371">
        <w:rPr>
          <w:sz w:val="20"/>
          <w:szCs w:val="20"/>
          <w:lang w:val="en-GB" w:eastAsia="zh-CN"/>
        </w:rPr>
        <w:t>relay</w:t>
      </w:r>
      <w:r>
        <w:rPr>
          <w:sz w:val="20"/>
          <w:szCs w:val="20"/>
          <w:lang w:val="en-GB" w:eastAsia="zh-CN"/>
        </w:rPr>
        <w:t xml:space="preserve"> is not generated by itself. Without any input, it is not feasible for the relay UE to determine the remaining PDB of remote UE’s downlink data. Consequently, in Mode2, the relay UE may fail to guarantee the E2E QoS, i.e., PDB, of remote UE’s downlink data.</w:t>
      </w:r>
    </w:p>
    <w:p w14:paraId="5F5FD736" w14:textId="31209A2C" w:rsidR="00C657A0" w:rsidRDefault="00C657A0" w:rsidP="00C657A0">
      <w:pPr>
        <w:spacing w:before="120"/>
        <w:rPr>
          <w:sz w:val="20"/>
          <w:szCs w:val="20"/>
          <w:lang w:val="en-GB" w:eastAsia="zh-CN"/>
        </w:rPr>
      </w:pPr>
      <w:r>
        <w:rPr>
          <w:sz w:val="20"/>
          <w:szCs w:val="20"/>
          <w:lang w:val="en-GB" w:eastAsia="zh-CN"/>
        </w:rPr>
        <w:t xml:space="preserve">To solve this issue </w:t>
      </w:r>
      <w:r w:rsidR="00082371">
        <w:rPr>
          <w:sz w:val="20"/>
          <w:szCs w:val="20"/>
          <w:lang w:val="en-GB" w:eastAsia="zh-CN"/>
        </w:rPr>
        <w:t xml:space="preserve">for </w:t>
      </w:r>
      <w:r>
        <w:rPr>
          <w:sz w:val="20"/>
          <w:szCs w:val="20"/>
          <w:lang w:val="en-GB" w:eastAsia="zh-CN"/>
        </w:rPr>
        <w:t xml:space="preserve"> L2 U2N relay in case relay UE is in Mode2, it is straightforward to enable the gNB to split the E2E PDB of remote UE’s downlink data into two part: </w:t>
      </w:r>
    </w:p>
    <w:p w14:paraId="60D1A9FB" w14:textId="77F3CB09" w:rsidR="00C657A0" w:rsidRDefault="00C657A0" w:rsidP="00C657A0">
      <w:pPr>
        <w:pStyle w:val="af0"/>
        <w:numPr>
          <w:ilvl w:val="0"/>
          <w:numId w:val="45"/>
        </w:numPr>
        <w:spacing w:before="120"/>
        <w:ind w:firstLineChars="0"/>
        <w:rPr>
          <w:sz w:val="20"/>
          <w:szCs w:val="20"/>
          <w:lang w:val="en-GB" w:eastAsia="zh-CN"/>
        </w:rPr>
      </w:pPr>
      <w:r>
        <w:rPr>
          <w:sz w:val="20"/>
          <w:szCs w:val="20"/>
          <w:lang w:val="en-GB" w:eastAsia="zh-CN"/>
        </w:rPr>
        <w:t>One part to be guaranteed in Uu by gNB implementation by providing appropriate Uu configuration and DL scheduling.</w:t>
      </w:r>
    </w:p>
    <w:p w14:paraId="5EC11BFE" w14:textId="232493A6" w:rsidR="00C657A0" w:rsidRDefault="00C657A0" w:rsidP="00C657A0">
      <w:pPr>
        <w:pStyle w:val="af0"/>
        <w:numPr>
          <w:ilvl w:val="0"/>
          <w:numId w:val="45"/>
        </w:numPr>
        <w:spacing w:before="120"/>
        <w:ind w:firstLineChars="0"/>
        <w:rPr>
          <w:sz w:val="20"/>
          <w:szCs w:val="20"/>
          <w:lang w:val="en-GB" w:eastAsia="zh-CN"/>
        </w:rPr>
      </w:pPr>
      <w:r>
        <w:rPr>
          <w:sz w:val="20"/>
          <w:szCs w:val="20"/>
          <w:lang w:val="en-GB" w:eastAsia="zh-CN"/>
        </w:rPr>
        <w:t>One part to be guaranteed in PC5 by gNB and relay UE implementation when performing sidelink resource selection.</w:t>
      </w:r>
    </w:p>
    <w:p w14:paraId="4D411647" w14:textId="4E96F7F9" w:rsidR="00C657A0" w:rsidRDefault="00C657A0" w:rsidP="00C657A0">
      <w:pPr>
        <w:spacing w:before="120"/>
        <w:jc w:val="center"/>
        <w:rPr>
          <w:sz w:val="20"/>
          <w:szCs w:val="20"/>
          <w:lang w:val="en-GB" w:eastAsia="zh-CN"/>
        </w:rPr>
      </w:pPr>
      <w:r>
        <w:rPr>
          <w:noProof/>
          <w:lang w:eastAsia="zh-CN"/>
        </w:rPr>
        <w:drawing>
          <wp:inline distT="0" distB="0" distL="0" distR="0" wp14:anchorId="10B3F9AE" wp14:editId="2A25B697">
            <wp:extent cx="2245057" cy="1286801"/>
            <wp:effectExtent l="0" t="0" r="317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79062" cy="1306291"/>
                    </a:xfrm>
                    <a:prstGeom prst="rect">
                      <a:avLst/>
                    </a:prstGeom>
                  </pic:spPr>
                </pic:pic>
              </a:graphicData>
            </a:graphic>
          </wp:inline>
        </w:drawing>
      </w:r>
    </w:p>
    <w:p w14:paraId="1F957E77" w14:textId="155B596F" w:rsidR="00C657A0" w:rsidRPr="00C657A0" w:rsidRDefault="00C657A0" w:rsidP="00C657A0">
      <w:pPr>
        <w:spacing w:before="120"/>
        <w:jc w:val="center"/>
        <w:rPr>
          <w:sz w:val="20"/>
          <w:szCs w:val="20"/>
          <w:lang w:val="en-GB" w:eastAsia="zh-CN"/>
        </w:rPr>
      </w:pPr>
      <w:r>
        <w:rPr>
          <w:rFonts w:hint="eastAsia"/>
          <w:sz w:val="20"/>
          <w:szCs w:val="20"/>
          <w:lang w:val="en-GB" w:eastAsia="zh-CN"/>
        </w:rPr>
        <w:t>F</w:t>
      </w:r>
      <w:r>
        <w:rPr>
          <w:sz w:val="20"/>
          <w:szCs w:val="20"/>
          <w:lang w:val="en-GB" w:eastAsia="zh-CN"/>
        </w:rPr>
        <w:t>igure1: Illustration of PDB split of remote UE’s downlink data in case relay UE is in Mode2</w:t>
      </w:r>
    </w:p>
    <w:p w14:paraId="4CC037AE" w14:textId="42631D83" w:rsidR="00C657A0" w:rsidRDefault="00C657A0" w:rsidP="00AD51AD">
      <w:pPr>
        <w:rPr>
          <w:sz w:val="20"/>
          <w:szCs w:val="20"/>
          <w:lang w:val="en-GB" w:eastAsia="zh-CN"/>
        </w:rPr>
      </w:pPr>
      <w:r>
        <w:rPr>
          <w:sz w:val="20"/>
          <w:szCs w:val="20"/>
          <w:lang w:val="en-GB" w:eastAsia="zh-CN"/>
        </w:rPr>
        <w:t>Keeping the L2 U2N relay protocol stack in mind, relay UE only provides PC5 RLC bearer for remote UE downlink data transmission. The PC5 PDB for remote UE downlink data should be configured per PC5 RLC bearer.</w:t>
      </w:r>
    </w:p>
    <w:p w14:paraId="774DA76F" w14:textId="6BBD09A4" w:rsidR="00C657A0" w:rsidRPr="00C657A0" w:rsidRDefault="00C657A0" w:rsidP="00AD51AD">
      <w:pPr>
        <w:rPr>
          <w:b/>
          <w:sz w:val="20"/>
          <w:szCs w:val="20"/>
          <w:lang w:val="en-GB" w:eastAsia="zh-CN"/>
        </w:rPr>
      </w:pPr>
      <w:r w:rsidRPr="00C657A0">
        <w:rPr>
          <w:b/>
          <w:sz w:val="20"/>
          <w:szCs w:val="20"/>
          <w:lang w:val="en-GB" w:eastAsia="zh-CN"/>
        </w:rPr>
        <w:t>Proposal 1: In case Mode2, relay UE should be configured with PC5 PDB per PC5 RLC bearer for remote UE</w:t>
      </w:r>
      <w:r w:rsidR="0008075B">
        <w:rPr>
          <w:b/>
          <w:sz w:val="20"/>
          <w:szCs w:val="20"/>
          <w:lang w:val="en-GB" w:eastAsia="zh-CN"/>
        </w:rPr>
        <w:t>’s downlink data</w:t>
      </w:r>
      <w:r w:rsidRPr="00C657A0">
        <w:rPr>
          <w:b/>
          <w:sz w:val="20"/>
          <w:szCs w:val="20"/>
          <w:lang w:val="en-GB" w:eastAsia="zh-CN"/>
        </w:rPr>
        <w:t>.</w:t>
      </w:r>
    </w:p>
    <w:p w14:paraId="03DA7A34" w14:textId="4BE9EDE2" w:rsidR="00C657A0" w:rsidRDefault="0008075B" w:rsidP="00AD51AD">
      <w:pPr>
        <w:rPr>
          <w:sz w:val="20"/>
          <w:szCs w:val="20"/>
          <w:lang w:val="en-GB" w:eastAsia="zh-CN"/>
        </w:rPr>
      </w:pPr>
      <w:r>
        <w:rPr>
          <w:sz w:val="20"/>
          <w:szCs w:val="20"/>
          <w:lang w:val="en-GB" w:eastAsia="zh-CN"/>
        </w:rPr>
        <w:t>Similarly, remote UE may also work in Mode2, which requires remote UE to perform sidelink resource (re)selection taking remaining PDB of SL data available in logical channel into account when performing uplink data transmission. According to current Uu design [3], remote UE is able to know the E2E QoS parameters of the Uu QoS flow from NAS signalling.</w:t>
      </w:r>
    </w:p>
    <w:tbl>
      <w:tblPr>
        <w:tblStyle w:val="ac"/>
        <w:tblW w:w="0" w:type="auto"/>
        <w:tblLook w:val="04A0" w:firstRow="1" w:lastRow="0" w:firstColumn="1" w:lastColumn="0" w:noHBand="0" w:noVBand="1"/>
      </w:tblPr>
      <w:tblGrid>
        <w:gridCol w:w="9307"/>
      </w:tblGrid>
      <w:tr w:rsidR="0008075B" w14:paraId="1CBF0F4C" w14:textId="77777777" w:rsidTr="0008075B">
        <w:tc>
          <w:tcPr>
            <w:tcW w:w="9307" w:type="dxa"/>
          </w:tcPr>
          <w:p w14:paraId="7598FD96" w14:textId="77777777" w:rsidR="0008075B" w:rsidRPr="0008075B" w:rsidRDefault="0008075B" w:rsidP="0008075B">
            <w:pPr>
              <w:autoSpaceDE/>
              <w:autoSpaceDN/>
              <w:adjustRightInd/>
              <w:snapToGrid/>
              <w:spacing w:after="180"/>
              <w:jc w:val="left"/>
              <w:rPr>
                <w:rFonts w:eastAsia="等线"/>
                <w:sz w:val="20"/>
                <w:szCs w:val="20"/>
                <w:lang w:val="en-GB"/>
              </w:rPr>
            </w:pPr>
            <w:r w:rsidRPr="0008075B">
              <w:rPr>
                <w:rFonts w:eastAsia="等线"/>
                <w:sz w:val="20"/>
                <w:szCs w:val="20"/>
                <w:lang w:val="en-GB"/>
              </w:rPr>
              <w:t>For each PCC rule bound to a QoS Flow, when applicable, the SMF generates an explicitly signalled QoS rule (see clause 5.7.1.4) according to the following principles and provides it to the UE together with an add operation:</w:t>
            </w:r>
          </w:p>
          <w:p w14:paraId="0614555B" w14:textId="1A23A976" w:rsidR="0008075B" w:rsidRPr="0008075B" w:rsidRDefault="0008075B" w:rsidP="0008075B">
            <w:pPr>
              <w:autoSpaceDE/>
              <w:autoSpaceDN/>
              <w:adjustRightInd/>
              <w:snapToGrid/>
              <w:spacing w:after="180"/>
              <w:jc w:val="left"/>
              <w:rPr>
                <w:rFonts w:eastAsia="等线"/>
                <w:sz w:val="20"/>
                <w:szCs w:val="20"/>
                <w:lang w:val="en-GB"/>
              </w:rPr>
            </w:pPr>
            <w:r>
              <w:rPr>
                <w:rFonts w:eastAsia="等线"/>
                <w:sz w:val="20"/>
                <w:szCs w:val="20"/>
                <w:lang w:val="en-GB"/>
              </w:rPr>
              <w:t>…</w:t>
            </w:r>
          </w:p>
          <w:p w14:paraId="455659C7" w14:textId="6528CE76" w:rsidR="0008075B" w:rsidRPr="0008075B" w:rsidRDefault="0008075B" w:rsidP="0008075B">
            <w:pPr>
              <w:autoSpaceDE/>
              <w:autoSpaceDN/>
              <w:adjustRightInd/>
              <w:snapToGrid/>
              <w:spacing w:after="180"/>
              <w:ind w:left="568" w:hanging="284"/>
              <w:jc w:val="left"/>
              <w:rPr>
                <w:sz w:val="20"/>
                <w:szCs w:val="20"/>
                <w:lang w:val="en-GB" w:eastAsia="zh-CN"/>
              </w:rPr>
            </w:pPr>
            <w:r w:rsidRPr="0008075B">
              <w:rPr>
                <w:rFonts w:eastAsia="等线"/>
                <w:sz w:val="20"/>
                <w:szCs w:val="20"/>
                <w:lang w:val="en-GB"/>
              </w:rPr>
              <w:t>-</w:t>
            </w:r>
            <w:r w:rsidRPr="0008075B">
              <w:rPr>
                <w:rFonts w:eastAsia="等线"/>
                <w:sz w:val="20"/>
                <w:szCs w:val="20"/>
                <w:lang w:val="en-GB"/>
              </w:rPr>
              <w:tab/>
            </w:r>
            <w:r w:rsidRPr="0008075B">
              <w:rPr>
                <w:rFonts w:eastAsia="等线"/>
                <w:sz w:val="20"/>
                <w:szCs w:val="20"/>
                <w:highlight w:val="yellow"/>
                <w:lang w:val="en-GB"/>
              </w:rPr>
              <w:t>for a dynamically assigned QFI, the QoS Flow level QoS parameters (e.g. 5QI, GFBR, MFBR, Averaging Window, see TS 24.501 [47]) are signalled to UE in addition to the QoS rule(s) associated to the QoS Flow</w:t>
            </w:r>
            <w:r w:rsidRPr="0008075B">
              <w:rPr>
                <w:rFonts w:eastAsia="等线"/>
                <w:sz w:val="20"/>
                <w:szCs w:val="20"/>
                <w:lang w:val="en-GB"/>
              </w:rPr>
              <w:t>. The QoS Flow level QoS parameters (i.e. GFBR and MFBR) of an existing QoS Flow may be updated based on the MBR and GBR information received in the PCC rule (MBR and GBR per SDF are not provided to UE over N1) or, if the PCF has not indicated differently, when Notification control or handover related signalling indicates that the QoS parameter the NG-RAN is currently fulfilling for the QoS Flow have changed (see clause 5.7.2.4).</w:t>
            </w:r>
          </w:p>
        </w:tc>
      </w:tr>
    </w:tbl>
    <w:p w14:paraId="3690F32A" w14:textId="2830B350" w:rsidR="0008075B" w:rsidRDefault="0008075B" w:rsidP="0008075B">
      <w:pPr>
        <w:spacing w:before="120"/>
        <w:rPr>
          <w:sz w:val="20"/>
          <w:szCs w:val="20"/>
          <w:lang w:val="en-GB" w:eastAsia="zh-CN"/>
        </w:rPr>
      </w:pPr>
      <w:r>
        <w:rPr>
          <w:sz w:val="20"/>
          <w:szCs w:val="20"/>
          <w:lang w:val="en-GB" w:eastAsia="zh-CN"/>
        </w:rPr>
        <w:t xml:space="preserve">As the source of uplink data, remote UE knows the E2E QoS parameters. However, it is not the QoS parameters </w:t>
      </w:r>
      <w:r w:rsidR="00BF768F">
        <w:rPr>
          <w:sz w:val="20"/>
          <w:szCs w:val="20"/>
          <w:lang w:val="en-GB" w:eastAsia="zh-CN"/>
        </w:rPr>
        <w:t xml:space="preserve">that </w:t>
      </w:r>
      <w:r>
        <w:rPr>
          <w:sz w:val="20"/>
          <w:szCs w:val="20"/>
          <w:lang w:val="en-GB" w:eastAsia="zh-CN"/>
        </w:rPr>
        <w:t xml:space="preserve">can be used in PC5 link. In details, if remote UE uses it as input to determine remaining PDB of SL data without considering the cost for Uu, the E2E QoS requirement can hardly </w:t>
      </w:r>
      <w:r w:rsidR="00082371">
        <w:rPr>
          <w:sz w:val="20"/>
          <w:szCs w:val="20"/>
          <w:lang w:val="en-GB" w:eastAsia="zh-CN"/>
        </w:rPr>
        <w:t xml:space="preserve">be </w:t>
      </w:r>
      <w:r>
        <w:rPr>
          <w:sz w:val="20"/>
          <w:szCs w:val="20"/>
          <w:lang w:val="en-GB" w:eastAsia="zh-CN"/>
        </w:rPr>
        <w:t>satisfied.</w:t>
      </w:r>
    </w:p>
    <w:p w14:paraId="7AF2C556" w14:textId="28B6123D" w:rsidR="008837F9" w:rsidRDefault="008837F9" w:rsidP="0008075B">
      <w:pPr>
        <w:spacing w:before="120"/>
        <w:rPr>
          <w:sz w:val="20"/>
          <w:szCs w:val="20"/>
          <w:lang w:val="en-GB" w:eastAsia="zh-CN"/>
        </w:rPr>
      </w:pPr>
      <w:r>
        <w:rPr>
          <w:sz w:val="20"/>
          <w:szCs w:val="20"/>
          <w:lang w:val="en-GB" w:eastAsia="zh-CN"/>
        </w:rPr>
        <w:t>Therefore, there can be three alternative solutions for remote UE to split the uplink E2E QoS parameter, i.e., PDB:</w:t>
      </w:r>
    </w:p>
    <w:p w14:paraId="6BE680CE" w14:textId="69D90B38" w:rsidR="008837F9" w:rsidRDefault="008837F9" w:rsidP="008837F9">
      <w:pPr>
        <w:pStyle w:val="af0"/>
        <w:numPr>
          <w:ilvl w:val="0"/>
          <w:numId w:val="45"/>
        </w:numPr>
        <w:spacing w:before="120"/>
        <w:ind w:firstLineChars="0"/>
        <w:rPr>
          <w:sz w:val="20"/>
          <w:szCs w:val="20"/>
          <w:lang w:val="en-GB" w:eastAsia="zh-CN"/>
        </w:rPr>
      </w:pPr>
      <w:r>
        <w:rPr>
          <w:sz w:val="20"/>
          <w:szCs w:val="20"/>
          <w:lang w:val="en-GB" w:eastAsia="zh-CN"/>
        </w:rPr>
        <w:t>Alt1: remote UE is configured with PC5 PDB per PC5 RLC bearer.</w:t>
      </w:r>
    </w:p>
    <w:p w14:paraId="46906618" w14:textId="72B58B74" w:rsidR="008837F9" w:rsidRPr="008837F9" w:rsidRDefault="008837F9" w:rsidP="008837F9">
      <w:pPr>
        <w:spacing w:before="120"/>
        <w:rPr>
          <w:sz w:val="20"/>
          <w:szCs w:val="20"/>
          <w:lang w:val="en-GB" w:eastAsia="zh-CN"/>
        </w:rPr>
      </w:pPr>
      <w:r>
        <w:rPr>
          <w:sz w:val="20"/>
          <w:szCs w:val="20"/>
          <w:lang w:val="en-GB" w:eastAsia="zh-CN"/>
        </w:rPr>
        <w:t>This is similar to the proposal for relay UE in L2 U2N relay for downlink data transmission.</w:t>
      </w:r>
    </w:p>
    <w:p w14:paraId="0D5195A9" w14:textId="019C7249" w:rsidR="008837F9" w:rsidRDefault="008837F9" w:rsidP="008837F9">
      <w:pPr>
        <w:pStyle w:val="af0"/>
        <w:numPr>
          <w:ilvl w:val="0"/>
          <w:numId w:val="45"/>
        </w:numPr>
        <w:spacing w:before="120"/>
        <w:ind w:firstLineChars="0"/>
        <w:rPr>
          <w:sz w:val="20"/>
          <w:szCs w:val="20"/>
          <w:lang w:val="en-GB" w:eastAsia="zh-CN"/>
        </w:rPr>
      </w:pPr>
      <w:r>
        <w:rPr>
          <w:sz w:val="20"/>
          <w:szCs w:val="20"/>
          <w:lang w:val="en-GB" w:eastAsia="zh-CN"/>
        </w:rPr>
        <w:lastRenderedPageBreak/>
        <w:t>Alt2: remote UE is configured with PC5 PDB per Uu QoS flow</w:t>
      </w:r>
    </w:p>
    <w:p w14:paraId="39B3D355" w14:textId="3E62CEBC" w:rsidR="008837F9" w:rsidRPr="008837F9" w:rsidRDefault="008837F9" w:rsidP="008837F9">
      <w:pPr>
        <w:spacing w:before="120"/>
        <w:rPr>
          <w:sz w:val="20"/>
          <w:szCs w:val="20"/>
          <w:lang w:val="en-GB" w:eastAsia="zh-CN"/>
        </w:rPr>
      </w:pPr>
      <w:r>
        <w:rPr>
          <w:sz w:val="20"/>
          <w:szCs w:val="20"/>
          <w:lang w:val="en-GB" w:eastAsia="zh-CN"/>
        </w:rPr>
        <w:t>As mentioned above, as the source of uplink data, remote UE is able to see the QoS flow. Based on this, it is feasible to configure remote UE with PC5 PDB per Uu QoS flow and then the remote UE can do similar things as required for normal Rel-16 NR sidelink communication.</w:t>
      </w:r>
    </w:p>
    <w:p w14:paraId="787BE804" w14:textId="5AF45BDB" w:rsidR="008837F9" w:rsidRPr="008837F9" w:rsidRDefault="008837F9" w:rsidP="008837F9">
      <w:pPr>
        <w:pStyle w:val="af0"/>
        <w:numPr>
          <w:ilvl w:val="0"/>
          <w:numId w:val="45"/>
        </w:numPr>
        <w:spacing w:before="120"/>
        <w:ind w:firstLineChars="0"/>
        <w:rPr>
          <w:sz w:val="20"/>
          <w:szCs w:val="20"/>
          <w:lang w:val="en-GB" w:eastAsia="zh-CN"/>
        </w:rPr>
      </w:pPr>
      <w:r>
        <w:rPr>
          <w:sz w:val="20"/>
          <w:szCs w:val="20"/>
          <w:lang w:val="en-GB" w:eastAsia="zh-CN"/>
        </w:rPr>
        <w:t>Alt3: remote UE is configured with a ratio for PC5 PDB based on E2E Uu PDB</w:t>
      </w:r>
    </w:p>
    <w:p w14:paraId="6B3FDC57" w14:textId="5244BD8E" w:rsidR="0008075B" w:rsidRDefault="008837F9" w:rsidP="00AD51AD">
      <w:pPr>
        <w:rPr>
          <w:sz w:val="20"/>
          <w:szCs w:val="20"/>
          <w:lang w:val="en-GB" w:eastAsia="zh-CN"/>
        </w:rPr>
      </w:pPr>
      <w:r>
        <w:rPr>
          <w:sz w:val="20"/>
          <w:szCs w:val="20"/>
          <w:lang w:val="en-GB" w:eastAsia="zh-CN"/>
        </w:rPr>
        <w:t>Considering the remote UE already knows E2E PDB of each Uu QoS flow, it is feasible for remote UE to determine PC5 PDB of each QoS flow with a ratio based on the E2E PDB. Such design is beneficial to minimize the signal size.</w:t>
      </w:r>
    </w:p>
    <w:p w14:paraId="71CD55D7" w14:textId="777561EA" w:rsidR="0008075B" w:rsidRDefault="008837F9" w:rsidP="00AD51AD">
      <w:pPr>
        <w:rPr>
          <w:sz w:val="20"/>
          <w:szCs w:val="20"/>
          <w:lang w:val="en-GB" w:eastAsia="zh-CN"/>
        </w:rPr>
      </w:pPr>
      <w:r>
        <w:rPr>
          <w:rFonts w:hint="eastAsia"/>
          <w:sz w:val="20"/>
          <w:szCs w:val="20"/>
          <w:lang w:val="en-GB" w:eastAsia="zh-CN"/>
        </w:rPr>
        <w:t>F</w:t>
      </w:r>
      <w:r>
        <w:rPr>
          <w:sz w:val="20"/>
          <w:szCs w:val="20"/>
          <w:lang w:val="en-GB" w:eastAsia="zh-CN"/>
        </w:rPr>
        <w:t>rom our perspective, all three solutions are feasible and we propose RAN2 to do the down selection.</w:t>
      </w:r>
    </w:p>
    <w:p w14:paraId="63E62984" w14:textId="6CEE0C60" w:rsidR="008837F9" w:rsidRPr="008837F9" w:rsidRDefault="008837F9" w:rsidP="00AD51AD">
      <w:pPr>
        <w:rPr>
          <w:b/>
          <w:sz w:val="20"/>
          <w:szCs w:val="20"/>
          <w:lang w:val="en-GB" w:eastAsia="zh-CN"/>
        </w:rPr>
      </w:pPr>
      <w:r w:rsidRPr="008837F9">
        <w:rPr>
          <w:b/>
          <w:sz w:val="20"/>
          <w:szCs w:val="20"/>
          <w:lang w:val="en-GB" w:eastAsia="zh-CN"/>
        </w:rPr>
        <w:t xml:space="preserve">Proposal 2: </w:t>
      </w:r>
      <w:r w:rsidRPr="008837F9">
        <w:rPr>
          <w:rFonts w:hint="eastAsia"/>
          <w:b/>
          <w:sz w:val="20"/>
          <w:szCs w:val="20"/>
          <w:lang w:val="en-GB" w:eastAsia="zh-CN"/>
        </w:rPr>
        <w:t>R</w:t>
      </w:r>
      <w:r w:rsidRPr="008837F9">
        <w:rPr>
          <w:b/>
          <w:sz w:val="20"/>
          <w:szCs w:val="20"/>
          <w:lang w:val="en-GB" w:eastAsia="zh-CN"/>
        </w:rPr>
        <w:t>AN2 to do down selection for Mode2 remote UE to determine the PC5 PDB for uplink data transmission.</w:t>
      </w:r>
    </w:p>
    <w:p w14:paraId="75D4870A" w14:textId="5823FEDB" w:rsidR="008837F9" w:rsidRPr="008837F9" w:rsidRDefault="008837F9" w:rsidP="008837F9">
      <w:pPr>
        <w:ind w:firstLine="425"/>
        <w:rPr>
          <w:b/>
          <w:sz w:val="20"/>
          <w:szCs w:val="20"/>
          <w:lang w:val="en-GB" w:eastAsia="zh-CN"/>
        </w:rPr>
      </w:pPr>
      <w:r w:rsidRPr="008837F9">
        <w:rPr>
          <w:b/>
          <w:sz w:val="20"/>
          <w:szCs w:val="20"/>
          <w:lang w:val="en-GB" w:eastAsia="zh-CN"/>
        </w:rPr>
        <w:t>Alt1: remote UE is configured with PC5 PDB per PC5 RLC bearer</w:t>
      </w:r>
    </w:p>
    <w:p w14:paraId="64D61926" w14:textId="45077AF5" w:rsidR="008837F9" w:rsidRPr="008837F9" w:rsidRDefault="008837F9" w:rsidP="008837F9">
      <w:pPr>
        <w:ind w:firstLine="425"/>
        <w:rPr>
          <w:b/>
          <w:sz w:val="20"/>
          <w:szCs w:val="20"/>
          <w:lang w:val="en-GB" w:eastAsia="zh-CN"/>
        </w:rPr>
      </w:pPr>
      <w:r w:rsidRPr="008837F9">
        <w:rPr>
          <w:b/>
          <w:sz w:val="20"/>
          <w:szCs w:val="20"/>
          <w:lang w:val="en-GB" w:eastAsia="zh-CN"/>
        </w:rPr>
        <w:t>Alt2: remote UE is configured with PC5 PDB per Uu QoS flow</w:t>
      </w:r>
    </w:p>
    <w:p w14:paraId="25791CB9" w14:textId="75FBCE3D" w:rsidR="008837F9" w:rsidRPr="008837F9" w:rsidRDefault="008837F9" w:rsidP="008837F9">
      <w:pPr>
        <w:ind w:firstLine="425"/>
        <w:rPr>
          <w:b/>
          <w:sz w:val="20"/>
          <w:szCs w:val="20"/>
          <w:lang w:val="en-GB" w:eastAsia="zh-CN"/>
        </w:rPr>
      </w:pPr>
      <w:r w:rsidRPr="008837F9">
        <w:rPr>
          <w:b/>
          <w:sz w:val="20"/>
          <w:szCs w:val="20"/>
          <w:lang w:val="en-GB" w:eastAsia="zh-CN"/>
        </w:rPr>
        <w:t>Alt3: remote UE is configured with a ratio for PC5 PDB based on E2E Uu PDB</w:t>
      </w:r>
    </w:p>
    <w:p w14:paraId="6FF04AC7"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Conclusion</w:t>
      </w:r>
    </w:p>
    <w:p w14:paraId="7071B6BE" w14:textId="57DA8643" w:rsidR="00AD51AD" w:rsidRDefault="0086315F" w:rsidP="00AD51AD">
      <w:pPr>
        <w:rPr>
          <w:sz w:val="20"/>
          <w:szCs w:val="20"/>
          <w:lang w:val="en-GB" w:eastAsia="zh-CN"/>
        </w:rPr>
      </w:pPr>
      <w:r w:rsidRPr="00773B9E">
        <w:rPr>
          <w:sz w:val="20"/>
          <w:szCs w:val="20"/>
          <w:lang w:val="en-GB" w:eastAsia="zh-CN"/>
        </w:rPr>
        <w:t>In this contribution, we have a discussion on the</w:t>
      </w:r>
      <w:r w:rsidR="00791F97">
        <w:rPr>
          <w:sz w:val="20"/>
          <w:szCs w:val="20"/>
          <w:lang w:val="en-GB" w:eastAsia="zh-CN"/>
        </w:rPr>
        <w:t xml:space="preserve"> QoS management of L2</w:t>
      </w:r>
      <w:r w:rsidRPr="00773B9E">
        <w:rPr>
          <w:sz w:val="20"/>
          <w:szCs w:val="20"/>
          <w:lang w:val="en-GB" w:eastAsia="zh-CN"/>
        </w:rPr>
        <w:t xml:space="preserve"> U2N relay and the following proposals were provided:</w:t>
      </w:r>
    </w:p>
    <w:p w14:paraId="364744AC" w14:textId="77777777" w:rsidR="008837F9" w:rsidRPr="00C657A0" w:rsidRDefault="008837F9" w:rsidP="008837F9">
      <w:pPr>
        <w:rPr>
          <w:b/>
          <w:sz w:val="20"/>
          <w:szCs w:val="20"/>
          <w:lang w:val="en-GB" w:eastAsia="zh-CN"/>
        </w:rPr>
      </w:pPr>
      <w:r w:rsidRPr="00C657A0">
        <w:rPr>
          <w:b/>
          <w:sz w:val="20"/>
          <w:szCs w:val="20"/>
          <w:lang w:val="en-GB" w:eastAsia="zh-CN"/>
        </w:rPr>
        <w:t>Observation</w:t>
      </w:r>
      <w:r>
        <w:rPr>
          <w:b/>
          <w:sz w:val="20"/>
          <w:szCs w:val="20"/>
          <w:lang w:val="en-GB" w:eastAsia="zh-CN"/>
        </w:rPr>
        <w:t xml:space="preserve"> </w:t>
      </w:r>
      <w:r w:rsidRPr="00C657A0">
        <w:rPr>
          <w:b/>
          <w:sz w:val="20"/>
          <w:szCs w:val="20"/>
          <w:lang w:val="en-GB" w:eastAsia="zh-CN"/>
        </w:rPr>
        <w:t xml:space="preserve">1: In case the relay UE is in Mode1, it is up to gNB implementation to satisfy the E2E QoS requirement of remote UE by providing </w:t>
      </w:r>
      <w:r>
        <w:rPr>
          <w:b/>
          <w:sz w:val="20"/>
          <w:szCs w:val="20"/>
          <w:lang w:val="en-GB" w:eastAsia="zh-CN"/>
        </w:rPr>
        <w:t xml:space="preserve">appropriated </w:t>
      </w:r>
      <w:r w:rsidRPr="00C657A0">
        <w:rPr>
          <w:b/>
          <w:sz w:val="20"/>
          <w:szCs w:val="20"/>
          <w:lang w:val="en-GB" w:eastAsia="zh-CN"/>
        </w:rPr>
        <w:t>Uu and PC5 configurations</w:t>
      </w:r>
      <w:r>
        <w:rPr>
          <w:b/>
          <w:sz w:val="20"/>
          <w:szCs w:val="20"/>
          <w:lang w:val="en-GB" w:eastAsia="zh-CN"/>
        </w:rPr>
        <w:t>,</w:t>
      </w:r>
      <w:r w:rsidRPr="00C657A0">
        <w:rPr>
          <w:b/>
          <w:sz w:val="20"/>
          <w:szCs w:val="20"/>
          <w:lang w:val="en-GB" w:eastAsia="zh-CN"/>
        </w:rPr>
        <w:t xml:space="preserve"> </w:t>
      </w:r>
      <w:r>
        <w:rPr>
          <w:b/>
          <w:sz w:val="20"/>
          <w:szCs w:val="20"/>
          <w:lang w:val="en-GB" w:eastAsia="zh-CN"/>
        </w:rPr>
        <w:t xml:space="preserve">downlink scheduling and </w:t>
      </w:r>
      <w:r w:rsidRPr="00C657A0">
        <w:rPr>
          <w:b/>
          <w:sz w:val="20"/>
          <w:szCs w:val="20"/>
          <w:lang w:val="en-GB" w:eastAsia="zh-CN"/>
        </w:rPr>
        <w:t>sidelink scheduling for relay UE.</w:t>
      </w:r>
    </w:p>
    <w:p w14:paraId="67224D6E" w14:textId="77777777" w:rsidR="008837F9" w:rsidRPr="00C657A0" w:rsidRDefault="008837F9" w:rsidP="008837F9">
      <w:pPr>
        <w:spacing w:before="120"/>
        <w:rPr>
          <w:b/>
          <w:sz w:val="20"/>
          <w:szCs w:val="20"/>
          <w:lang w:val="en-GB" w:eastAsia="zh-CN"/>
        </w:rPr>
      </w:pPr>
      <w:r w:rsidRPr="00C657A0">
        <w:rPr>
          <w:b/>
          <w:sz w:val="20"/>
          <w:szCs w:val="20"/>
          <w:lang w:val="en-GB" w:eastAsia="zh-CN"/>
        </w:rPr>
        <w:t>Observation</w:t>
      </w:r>
      <w:r>
        <w:rPr>
          <w:b/>
          <w:sz w:val="20"/>
          <w:szCs w:val="20"/>
          <w:lang w:val="en-GB" w:eastAsia="zh-CN"/>
        </w:rPr>
        <w:t xml:space="preserve"> </w:t>
      </w:r>
      <w:r w:rsidRPr="00C657A0">
        <w:rPr>
          <w:b/>
          <w:sz w:val="20"/>
          <w:szCs w:val="20"/>
          <w:lang w:val="en-GB" w:eastAsia="zh-CN"/>
        </w:rPr>
        <w:t>2: In Rel-16 NR sidelink communication framework, UE AS is able to determine the remaining PDB of SL data available in logical channel because UE AS is informed of the QoS parameters of sidelink QoS flow by upper layer.</w:t>
      </w:r>
    </w:p>
    <w:p w14:paraId="2A0151B9" w14:textId="77777777" w:rsidR="008837F9" w:rsidRPr="00C657A0" w:rsidRDefault="008837F9" w:rsidP="008837F9">
      <w:pPr>
        <w:rPr>
          <w:b/>
          <w:sz w:val="20"/>
          <w:szCs w:val="20"/>
          <w:lang w:val="en-GB" w:eastAsia="zh-CN"/>
        </w:rPr>
      </w:pPr>
      <w:r w:rsidRPr="00C657A0">
        <w:rPr>
          <w:b/>
          <w:sz w:val="20"/>
          <w:szCs w:val="20"/>
          <w:lang w:val="en-GB" w:eastAsia="zh-CN"/>
        </w:rPr>
        <w:t>Proposal 1: In case Mode2, relay UE should be configured with PC5 PDB per PC5 RLC bearer for remote UE</w:t>
      </w:r>
      <w:r>
        <w:rPr>
          <w:b/>
          <w:sz w:val="20"/>
          <w:szCs w:val="20"/>
          <w:lang w:val="en-GB" w:eastAsia="zh-CN"/>
        </w:rPr>
        <w:t>’s downlink data</w:t>
      </w:r>
      <w:r w:rsidRPr="00C657A0">
        <w:rPr>
          <w:b/>
          <w:sz w:val="20"/>
          <w:szCs w:val="20"/>
          <w:lang w:val="en-GB" w:eastAsia="zh-CN"/>
        </w:rPr>
        <w:t>.</w:t>
      </w:r>
    </w:p>
    <w:p w14:paraId="0FA8FB1B" w14:textId="77777777" w:rsidR="008837F9" w:rsidRPr="008837F9" w:rsidRDefault="008837F9" w:rsidP="008837F9">
      <w:pPr>
        <w:rPr>
          <w:b/>
          <w:sz w:val="20"/>
          <w:szCs w:val="20"/>
          <w:lang w:val="en-GB" w:eastAsia="zh-CN"/>
        </w:rPr>
      </w:pPr>
      <w:r w:rsidRPr="008837F9">
        <w:rPr>
          <w:b/>
          <w:sz w:val="20"/>
          <w:szCs w:val="20"/>
          <w:lang w:val="en-GB" w:eastAsia="zh-CN"/>
        </w:rPr>
        <w:t xml:space="preserve">Proposal 2: </w:t>
      </w:r>
      <w:r w:rsidRPr="008837F9">
        <w:rPr>
          <w:rFonts w:hint="eastAsia"/>
          <w:b/>
          <w:sz w:val="20"/>
          <w:szCs w:val="20"/>
          <w:lang w:val="en-GB" w:eastAsia="zh-CN"/>
        </w:rPr>
        <w:t>R</w:t>
      </w:r>
      <w:r w:rsidRPr="008837F9">
        <w:rPr>
          <w:b/>
          <w:sz w:val="20"/>
          <w:szCs w:val="20"/>
          <w:lang w:val="en-GB" w:eastAsia="zh-CN"/>
        </w:rPr>
        <w:t>AN2 to do down selection for Mode2 remote UE to determine the PC5 PDB for uplink data transmission.</w:t>
      </w:r>
    </w:p>
    <w:p w14:paraId="60B5E691" w14:textId="77777777" w:rsidR="008837F9" w:rsidRPr="008837F9" w:rsidRDefault="008837F9" w:rsidP="008837F9">
      <w:pPr>
        <w:ind w:firstLine="425"/>
        <w:rPr>
          <w:b/>
          <w:sz w:val="20"/>
          <w:szCs w:val="20"/>
          <w:lang w:val="en-GB" w:eastAsia="zh-CN"/>
        </w:rPr>
      </w:pPr>
      <w:r w:rsidRPr="008837F9">
        <w:rPr>
          <w:b/>
          <w:sz w:val="20"/>
          <w:szCs w:val="20"/>
          <w:lang w:val="en-GB" w:eastAsia="zh-CN"/>
        </w:rPr>
        <w:t>Alt1: remote UE is configured with PC5 PDB per PC5 RLC bearer</w:t>
      </w:r>
    </w:p>
    <w:p w14:paraId="3D5B2583" w14:textId="77777777" w:rsidR="008837F9" w:rsidRPr="008837F9" w:rsidRDefault="008837F9" w:rsidP="008837F9">
      <w:pPr>
        <w:ind w:firstLine="425"/>
        <w:rPr>
          <w:b/>
          <w:sz w:val="20"/>
          <w:szCs w:val="20"/>
          <w:lang w:val="en-GB" w:eastAsia="zh-CN"/>
        </w:rPr>
      </w:pPr>
      <w:r w:rsidRPr="008837F9">
        <w:rPr>
          <w:b/>
          <w:sz w:val="20"/>
          <w:szCs w:val="20"/>
          <w:lang w:val="en-GB" w:eastAsia="zh-CN"/>
        </w:rPr>
        <w:t>Alt2: remote UE is configured with PC5 PDB per Uu QoS flow</w:t>
      </w:r>
    </w:p>
    <w:p w14:paraId="47201EB8" w14:textId="5A5AA624" w:rsidR="008837F9" w:rsidRPr="008837F9" w:rsidRDefault="008837F9" w:rsidP="008837F9">
      <w:pPr>
        <w:ind w:firstLine="425"/>
        <w:rPr>
          <w:b/>
          <w:sz w:val="20"/>
          <w:szCs w:val="20"/>
          <w:lang w:val="en-GB" w:eastAsia="zh-CN"/>
        </w:rPr>
      </w:pPr>
      <w:r w:rsidRPr="008837F9">
        <w:rPr>
          <w:b/>
          <w:sz w:val="20"/>
          <w:szCs w:val="20"/>
          <w:lang w:val="en-GB" w:eastAsia="zh-CN"/>
        </w:rPr>
        <w:t>Alt3: remote UE is configured with a ratio for PC5 PDB based on E2E Uu PDB</w:t>
      </w:r>
    </w:p>
    <w:p w14:paraId="29BFDD4B" w14:textId="77777777" w:rsidR="00AD51AD" w:rsidRPr="00773B9E" w:rsidRDefault="00AD51AD" w:rsidP="00AD51AD">
      <w:pPr>
        <w:pStyle w:val="af0"/>
        <w:keepNext/>
        <w:keepLines/>
        <w:widowControl w:val="0"/>
        <w:numPr>
          <w:ilvl w:val="0"/>
          <w:numId w:val="39"/>
        </w:numPr>
        <w:pBdr>
          <w:top w:val="single" w:sz="12" w:space="3" w:color="auto"/>
        </w:pBdr>
        <w:tabs>
          <w:tab w:val="num" w:pos="567"/>
        </w:tabs>
        <w:autoSpaceDE/>
        <w:autoSpaceDN/>
        <w:adjustRightInd/>
        <w:snapToGrid/>
        <w:ind w:firstLineChars="0"/>
        <w:outlineLvl w:val="0"/>
        <w:rPr>
          <w:rFonts w:ascii="Arial" w:hAnsi="Arial" w:cs="Arial"/>
          <w:sz w:val="36"/>
          <w:lang w:val="en-GB"/>
        </w:rPr>
      </w:pPr>
      <w:r w:rsidRPr="00773B9E">
        <w:rPr>
          <w:rFonts w:ascii="Arial" w:hAnsi="Arial" w:cs="Arial"/>
          <w:sz w:val="36"/>
          <w:lang w:val="en-GB" w:eastAsia="zh-CN"/>
        </w:rPr>
        <w:t>Reference</w:t>
      </w:r>
    </w:p>
    <w:p w14:paraId="79ADD609" w14:textId="18128B29" w:rsidR="00735EBB" w:rsidRDefault="00735EBB" w:rsidP="00723ACB">
      <w:pPr>
        <w:pStyle w:val="References"/>
        <w:rPr>
          <w:szCs w:val="20"/>
          <w:lang w:val="en-GB"/>
        </w:rPr>
      </w:pPr>
      <w:r w:rsidRPr="00773B9E">
        <w:rPr>
          <w:szCs w:val="20"/>
          <w:lang w:val="en-GB" w:eastAsia="zh-CN"/>
        </w:rPr>
        <w:t>RP-210904, New WID on NR Sidelink Relay.</w:t>
      </w:r>
    </w:p>
    <w:p w14:paraId="78FFB8E0" w14:textId="74A69975" w:rsidR="0008075B" w:rsidRDefault="0008075B" w:rsidP="00723ACB">
      <w:pPr>
        <w:pStyle w:val="References"/>
        <w:rPr>
          <w:szCs w:val="20"/>
          <w:lang w:val="en-GB"/>
        </w:rPr>
      </w:pPr>
      <w:r>
        <w:rPr>
          <w:szCs w:val="20"/>
          <w:lang w:val="en-GB" w:eastAsia="zh-CN"/>
        </w:rPr>
        <w:t>TS 38.321</w:t>
      </w:r>
    </w:p>
    <w:p w14:paraId="365A2546" w14:textId="3FBA5AF2" w:rsidR="0008075B" w:rsidRPr="00773B9E" w:rsidRDefault="0008075B" w:rsidP="00723ACB">
      <w:pPr>
        <w:pStyle w:val="References"/>
        <w:rPr>
          <w:szCs w:val="20"/>
          <w:lang w:val="en-GB"/>
        </w:rPr>
      </w:pPr>
      <w:r>
        <w:rPr>
          <w:szCs w:val="20"/>
          <w:lang w:val="en-GB" w:eastAsia="zh-CN"/>
        </w:rPr>
        <w:t>TS 23.501</w:t>
      </w:r>
    </w:p>
    <w:sectPr w:rsidR="0008075B" w:rsidRPr="00773B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E78AB" w14:textId="77777777" w:rsidR="00E03FB5" w:rsidRDefault="00E03FB5">
      <w:r>
        <w:separator/>
      </w:r>
    </w:p>
  </w:endnote>
  <w:endnote w:type="continuationSeparator" w:id="0">
    <w:p w14:paraId="75ADC335" w14:textId="77777777" w:rsidR="00E03FB5" w:rsidRDefault="00E03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071C0" w14:textId="77777777" w:rsidR="00E03FB5" w:rsidRDefault="00E03FB5">
      <w:r>
        <w:separator/>
      </w:r>
    </w:p>
  </w:footnote>
  <w:footnote w:type="continuationSeparator" w:id="0">
    <w:p w14:paraId="41BE5637" w14:textId="77777777" w:rsidR="00E03FB5" w:rsidRDefault="00E03F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AB07FE"/>
    <w:multiLevelType w:val="hybridMultilevel"/>
    <w:tmpl w:val="3A2AD6DE"/>
    <w:lvl w:ilvl="0" w:tplc="67F211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4571944"/>
    <w:multiLevelType w:val="hybridMultilevel"/>
    <w:tmpl w:val="9E42F972"/>
    <w:lvl w:ilvl="0" w:tplc="D9D0C16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38130C5"/>
    <w:multiLevelType w:val="hybridMultilevel"/>
    <w:tmpl w:val="4404A768"/>
    <w:lvl w:ilvl="0" w:tplc="1548AC4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256764"/>
    <w:multiLevelType w:val="hybridMultilevel"/>
    <w:tmpl w:val="E36A12D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8B4C83F4">
      <w:start w:val="1"/>
      <w:numFmt w:val="bullet"/>
      <w:lvlText w:val="-"/>
      <w:lvlJc w:val="left"/>
      <w:pPr>
        <w:ind w:left="1980" w:hanging="360"/>
      </w:pPr>
      <w:rPr>
        <w:rFonts w:ascii="Times New Roman" w:eastAsia="宋体"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5FBD150E"/>
    <w:multiLevelType w:val="hybridMultilevel"/>
    <w:tmpl w:val="E7AEC002"/>
    <w:lvl w:ilvl="0" w:tplc="1548AC4C">
      <w:start w:val="1"/>
      <w:numFmt w:val="bullet"/>
      <w:lvlText w:val="-"/>
      <w:lvlJc w:val="left"/>
      <w:pPr>
        <w:ind w:left="420" w:hanging="42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B317ED6"/>
    <w:multiLevelType w:val="hybridMultilevel"/>
    <w:tmpl w:val="36501CBC"/>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1F2DA1"/>
    <w:multiLevelType w:val="hybridMultilevel"/>
    <w:tmpl w:val="838C31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3"/>
  </w:num>
  <w:num w:numId="3">
    <w:abstractNumId w:val="21"/>
  </w:num>
  <w:num w:numId="4">
    <w:abstractNumId w:val="18"/>
  </w:num>
  <w:num w:numId="5">
    <w:abstractNumId w:val="10"/>
  </w:num>
  <w:num w:numId="6">
    <w:abstractNumId w:val="39"/>
  </w:num>
  <w:num w:numId="7">
    <w:abstractNumId w:val="19"/>
  </w:num>
  <w:num w:numId="8">
    <w:abstractNumId w:val="29"/>
  </w:num>
  <w:num w:numId="9">
    <w:abstractNumId w:val="36"/>
  </w:num>
  <w:num w:numId="10">
    <w:abstractNumId w:val="37"/>
  </w:num>
  <w:num w:numId="11">
    <w:abstractNumId w:val="42"/>
  </w:num>
  <w:num w:numId="12">
    <w:abstractNumId w:val="16"/>
  </w:num>
  <w:num w:numId="13">
    <w:abstractNumId w:val="33"/>
  </w:num>
  <w:num w:numId="14">
    <w:abstractNumId w:val="30"/>
  </w:num>
  <w:num w:numId="15">
    <w:abstractNumId w:val="25"/>
  </w:num>
  <w:num w:numId="16">
    <w:abstractNumId w:val="13"/>
  </w:num>
  <w:num w:numId="17">
    <w:abstractNumId w:val="24"/>
  </w:num>
  <w:num w:numId="18">
    <w:abstractNumId w:val="14"/>
  </w:num>
  <w:num w:numId="19">
    <w:abstractNumId w:val="11"/>
  </w:num>
  <w:num w:numId="20">
    <w:abstractNumId w:val="34"/>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1"/>
  </w:num>
  <w:num w:numId="32">
    <w:abstractNumId w:val="26"/>
  </w:num>
  <w:num w:numId="33">
    <w:abstractNumId w:val="20"/>
  </w:num>
  <w:num w:numId="34">
    <w:abstractNumId w:val="15"/>
  </w:num>
  <w:num w:numId="35">
    <w:abstractNumId w:val="27"/>
  </w:num>
  <w:num w:numId="36">
    <w:abstractNumId w:val="9"/>
  </w:num>
  <w:num w:numId="37">
    <w:abstractNumId w:val="38"/>
  </w:num>
  <w:num w:numId="38">
    <w:abstractNumId w:val="17"/>
  </w:num>
  <w:num w:numId="39">
    <w:abstractNumId w:val="12"/>
  </w:num>
  <w:num w:numId="40">
    <w:abstractNumId w:val="32"/>
  </w:num>
  <w:num w:numId="41">
    <w:abstractNumId w:val="23"/>
  </w:num>
  <w:num w:numId="42">
    <w:abstractNumId w:val="40"/>
  </w:num>
  <w:num w:numId="43">
    <w:abstractNumId w:val="31"/>
  </w:num>
  <w:num w:numId="44">
    <w:abstractNumId w:val="35"/>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4EBB"/>
    <w:rsid w:val="000352B3"/>
    <w:rsid w:val="00035B74"/>
    <w:rsid w:val="0004023E"/>
    <w:rsid w:val="0004024B"/>
    <w:rsid w:val="00041C57"/>
    <w:rsid w:val="000434B7"/>
    <w:rsid w:val="000435E4"/>
    <w:rsid w:val="00046796"/>
    <w:rsid w:val="000467FD"/>
    <w:rsid w:val="00046AAF"/>
    <w:rsid w:val="00047225"/>
    <w:rsid w:val="00047E60"/>
    <w:rsid w:val="00052AD2"/>
    <w:rsid w:val="00052FE4"/>
    <w:rsid w:val="000530DF"/>
    <w:rsid w:val="00053E44"/>
    <w:rsid w:val="000547A7"/>
    <w:rsid w:val="00054E0C"/>
    <w:rsid w:val="00054FE6"/>
    <w:rsid w:val="0005541D"/>
    <w:rsid w:val="000565C8"/>
    <w:rsid w:val="0005724C"/>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75B"/>
    <w:rsid w:val="00082371"/>
    <w:rsid w:val="000823B0"/>
    <w:rsid w:val="0008335B"/>
    <w:rsid w:val="00083379"/>
    <w:rsid w:val="00083587"/>
    <w:rsid w:val="00083838"/>
    <w:rsid w:val="00083B6A"/>
    <w:rsid w:val="00083E08"/>
    <w:rsid w:val="00083F58"/>
    <w:rsid w:val="00085E04"/>
    <w:rsid w:val="00086800"/>
    <w:rsid w:val="00087913"/>
    <w:rsid w:val="000902DC"/>
    <w:rsid w:val="000911AE"/>
    <w:rsid w:val="00093697"/>
    <w:rsid w:val="00093D42"/>
    <w:rsid w:val="00093DD0"/>
    <w:rsid w:val="00094A16"/>
    <w:rsid w:val="00094DE6"/>
    <w:rsid w:val="00096356"/>
    <w:rsid w:val="00097C99"/>
    <w:rsid w:val="000A0EDF"/>
    <w:rsid w:val="000A0F14"/>
    <w:rsid w:val="000A1441"/>
    <w:rsid w:val="000A1A06"/>
    <w:rsid w:val="000A1B60"/>
    <w:rsid w:val="000A21B4"/>
    <w:rsid w:val="000A2CC7"/>
    <w:rsid w:val="000A2ED6"/>
    <w:rsid w:val="000A4205"/>
    <w:rsid w:val="000A4A19"/>
    <w:rsid w:val="000A6351"/>
    <w:rsid w:val="000A63D6"/>
    <w:rsid w:val="000A7B38"/>
    <w:rsid w:val="000B0343"/>
    <w:rsid w:val="000B0B2E"/>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C3B"/>
    <w:rsid w:val="000E7A84"/>
    <w:rsid w:val="000F15BC"/>
    <w:rsid w:val="000F180A"/>
    <w:rsid w:val="000F1C92"/>
    <w:rsid w:val="000F2EEE"/>
    <w:rsid w:val="000F3697"/>
    <w:rsid w:val="000F7F58"/>
    <w:rsid w:val="00100128"/>
    <w:rsid w:val="00100FF3"/>
    <w:rsid w:val="001026CA"/>
    <w:rsid w:val="00103E20"/>
    <w:rsid w:val="001043C2"/>
    <w:rsid w:val="001043E1"/>
    <w:rsid w:val="0010505A"/>
    <w:rsid w:val="00105CC7"/>
    <w:rsid w:val="00107779"/>
    <w:rsid w:val="001078C2"/>
    <w:rsid w:val="00107E1C"/>
    <w:rsid w:val="00110243"/>
    <w:rsid w:val="001105C9"/>
    <w:rsid w:val="001112C4"/>
    <w:rsid w:val="00111444"/>
    <w:rsid w:val="00111723"/>
    <w:rsid w:val="0011280B"/>
    <w:rsid w:val="001129B5"/>
    <w:rsid w:val="00112BE6"/>
    <w:rsid w:val="001141E3"/>
    <w:rsid w:val="001144DF"/>
    <w:rsid w:val="0011557B"/>
    <w:rsid w:val="00117C85"/>
    <w:rsid w:val="00120B13"/>
    <w:rsid w:val="00123A86"/>
    <w:rsid w:val="00124D84"/>
    <w:rsid w:val="001250DD"/>
    <w:rsid w:val="00125733"/>
    <w:rsid w:val="00125845"/>
    <w:rsid w:val="001263AA"/>
    <w:rsid w:val="00127072"/>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450F"/>
    <w:rsid w:val="00144D8F"/>
    <w:rsid w:val="00145C74"/>
    <w:rsid w:val="00145D86"/>
    <w:rsid w:val="001462E9"/>
    <w:rsid w:val="00146E32"/>
    <w:rsid w:val="00151619"/>
    <w:rsid w:val="00152835"/>
    <w:rsid w:val="001559FA"/>
    <w:rsid w:val="00156374"/>
    <w:rsid w:val="001577D8"/>
    <w:rsid w:val="00157FC3"/>
    <w:rsid w:val="00160739"/>
    <w:rsid w:val="0016271E"/>
    <w:rsid w:val="00162D7A"/>
    <w:rsid w:val="00163F3C"/>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6035"/>
    <w:rsid w:val="00187252"/>
    <w:rsid w:val="00191C91"/>
    <w:rsid w:val="00192DD9"/>
    <w:rsid w:val="00194339"/>
    <w:rsid w:val="00194848"/>
    <w:rsid w:val="001958EA"/>
    <w:rsid w:val="00195E0E"/>
    <w:rsid w:val="001A180D"/>
    <w:rsid w:val="001A1BAC"/>
    <w:rsid w:val="001A23CE"/>
    <w:rsid w:val="001A2C89"/>
    <w:rsid w:val="001A47FD"/>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5F0"/>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429"/>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5DE7"/>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47C48"/>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52F"/>
    <w:rsid w:val="002859AF"/>
    <w:rsid w:val="0028684B"/>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CC7"/>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6A4"/>
    <w:rsid w:val="002C38B2"/>
    <w:rsid w:val="002C3F9C"/>
    <w:rsid w:val="002C5AFA"/>
    <w:rsid w:val="002C622B"/>
    <w:rsid w:val="002D0439"/>
    <w:rsid w:val="002D11B7"/>
    <w:rsid w:val="002D3BBC"/>
    <w:rsid w:val="002D438A"/>
    <w:rsid w:val="002D5738"/>
    <w:rsid w:val="002D5E53"/>
    <w:rsid w:val="002E0319"/>
    <w:rsid w:val="002E179B"/>
    <w:rsid w:val="002E1C9E"/>
    <w:rsid w:val="002E257B"/>
    <w:rsid w:val="002E3C65"/>
    <w:rsid w:val="002E3F5B"/>
    <w:rsid w:val="002E4362"/>
    <w:rsid w:val="002E63A3"/>
    <w:rsid w:val="002E63D9"/>
    <w:rsid w:val="002E640E"/>
    <w:rsid w:val="002F0C28"/>
    <w:rsid w:val="002F3CDE"/>
    <w:rsid w:val="002F5DD6"/>
    <w:rsid w:val="002F5FEA"/>
    <w:rsid w:val="002F63E7"/>
    <w:rsid w:val="002F7BE3"/>
    <w:rsid w:val="002F7E6A"/>
    <w:rsid w:val="00300165"/>
    <w:rsid w:val="003010CF"/>
    <w:rsid w:val="00302EFD"/>
    <w:rsid w:val="00303440"/>
    <w:rsid w:val="00304D9B"/>
    <w:rsid w:val="00305FF9"/>
    <w:rsid w:val="00306E6B"/>
    <w:rsid w:val="003100C8"/>
    <w:rsid w:val="00311033"/>
    <w:rsid w:val="00311161"/>
    <w:rsid w:val="00312400"/>
    <w:rsid w:val="00312739"/>
    <w:rsid w:val="00312D10"/>
    <w:rsid w:val="003178DA"/>
    <w:rsid w:val="00317DB8"/>
    <w:rsid w:val="00320618"/>
    <w:rsid w:val="0032100B"/>
    <w:rsid w:val="00321BD7"/>
    <w:rsid w:val="0032260F"/>
    <w:rsid w:val="003228DA"/>
    <w:rsid w:val="00323D6B"/>
    <w:rsid w:val="003244D4"/>
    <w:rsid w:val="00326957"/>
    <w:rsid w:val="00326AE2"/>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276A"/>
    <w:rsid w:val="003530D2"/>
    <w:rsid w:val="0035331A"/>
    <w:rsid w:val="003534E1"/>
    <w:rsid w:val="003548D8"/>
    <w:rsid w:val="00354B57"/>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180F"/>
    <w:rsid w:val="003A18DD"/>
    <w:rsid w:val="003A20C8"/>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BFD"/>
    <w:rsid w:val="003F6CD2"/>
    <w:rsid w:val="003F788D"/>
    <w:rsid w:val="0040126E"/>
    <w:rsid w:val="00401B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E39"/>
    <w:rsid w:val="0042191A"/>
    <w:rsid w:val="00421DCF"/>
    <w:rsid w:val="00422341"/>
    <w:rsid w:val="00423641"/>
    <w:rsid w:val="00426266"/>
    <w:rsid w:val="00430A2D"/>
    <w:rsid w:val="00431505"/>
    <w:rsid w:val="00431AF0"/>
    <w:rsid w:val="0043213A"/>
    <w:rsid w:val="00432992"/>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A17"/>
    <w:rsid w:val="00456DAB"/>
    <w:rsid w:val="00460CC3"/>
    <w:rsid w:val="00460E86"/>
    <w:rsid w:val="004646B4"/>
    <w:rsid w:val="00464A88"/>
    <w:rsid w:val="004651A0"/>
    <w:rsid w:val="00466532"/>
    <w:rsid w:val="00467488"/>
    <w:rsid w:val="0047083E"/>
    <w:rsid w:val="00470EB5"/>
    <w:rsid w:val="0047286B"/>
    <w:rsid w:val="00472E27"/>
    <w:rsid w:val="00474220"/>
    <w:rsid w:val="004749C9"/>
    <w:rsid w:val="00474CB0"/>
    <w:rsid w:val="004752D3"/>
    <w:rsid w:val="004754E1"/>
    <w:rsid w:val="00475CE0"/>
    <w:rsid w:val="00476827"/>
    <w:rsid w:val="00476BD4"/>
    <w:rsid w:val="00477C35"/>
    <w:rsid w:val="00480988"/>
    <w:rsid w:val="00480E05"/>
    <w:rsid w:val="00482BBE"/>
    <w:rsid w:val="004835BD"/>
    <w:rsid w:val="00483A12"/>
    <w:rsid w:val="00484A77"/>
    <w:rsid w:val="0048540F"/>
    <w:rsid w:val="00485970"/>
    <w:rsid w:val="00485C0D"/>
    <w:rsid w:val="00486575"/>
    <w:rsid w:val="004866B2"/>
    <w:rsid w:val="004866D0"/>
    <w:rsid w:val="00486936"/>
    <w:rsid w:val="00494242"/>
    <w:rsid w:val="00494E8E"/>
    <w:rsid w:val="0049514A"/>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48"/>
    <w:rsid w:val="004A7092"/>
    <w:rsid w:val="004B11C7"/>
    <w:rsid w:val="004B49E6"/>
    <w:rsid w:val="004B4D69"/>
    <w:rsid w:val="004B7603"/>
    <w:rsid w:val="004C01A8"/>
    <w:rsid w:val="004C1840"/>
    <w:rsid w:val="004C24C9"/>
    <w:rsid w:val="004C31B6"/>
    <w:rsid w:val="004C5319"/>
    <w:rsid w:val="004C621F"/>
    <w:rsid w:val="004C7948"/>
    <w:rsid w:val="004C7BB8"/>
    <w:rsid w:val="004C7C60"/>
    <w:rsid w:val="004D0DFE"/>
    <w:rsid w:val="004D1D91"/>
    <w:rsid w:val="004D22C3"/>
    <w:rsid w:val="004D348C"/>
    <w:rsid w:val="004D480A"/>
    <w:rsid w:val="004D4E44"/>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0D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58A8"/>
    <w:rsid w:val="005164B0"/>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5EA0"/>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916"/>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491"/>
    <w:rsid w:val="00570E24"/>
    <w:rsid w:val="00570EA4"/>
    <w:rsid w:val="00572760"/>
    <w:rsid w:val="005743DE"/>
    <w:rsid w:val="00574F3F"/>
    <w:rsid w:val="0057562C"/>
    <w:rsid w:val="005759F6"/>
    <w:rsid w:val="00575E3E"/>
    <w:rsid w:val="005765F5"/>
    <w:rsid w:val="00576D6C"/>
    <w:rsid w:val="00577A2E"/>
    <w:rsid w:val="00580E48"/>
    <w:rsid w:val="00580F0A"/>
    <w:rsid w:val="00581246"/>
    <w:rsid w:val="0058206F"/>
    <w:rsid w:val="00582C3A"/>
    <w:rsid w:val="00582E1A"/>
    <w:rsid w:val="00583147"/>
    <w:rsid w:val="00584416"/>
    <w:rsid w:val="00584B39"/>
    <w:rsid w:val="00585028"/>
    <w:rsid w:val="005854D1"/>
    <w:rsid w:val="00585F5B"/>
    <w:rsid w:val="0058620A"/>
    <w:rsid w:val="00587FC0"/>
    <w:rsid w:val="00590331"/>
    <w:rsid w:val="005906AD"/>
    <w:rsid w:val="00590DA6"/>
    <w:rsid w:val="00591C7D"/>
    <w:rsid w:val="00592B03"/>
    <w:rsid w:val="005939FF"/>
    <w:rsid w:val="00593AB9"/>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269F"/>
    <w:rsid w:val="005A305E"/>
    <w:rsid w:val="005A30BB"/>
    <w:rsid w:val="005A3887"/>
    <w:rsid w:val="005A4098"/>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6E95"/>
    <w:rsid w:val="005D7E0D"/>
    <w:rsid w:val="005E0A83"/>
    <w:rsid w:val="005E228C"/>
    <w:rsid w:val="005E234A"/>
    <w:rsid w:val="005E2A37"/>
    <w:rsid w:val="005E35CC"/>
    <w:rsid w:val="005E371E"/>
    <w:rsid w:val="005E53F9"/>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312"/>
    <w:rsid w:val="006038CF"/>
    <w:rsid w:val="00604DC7"/>
    <w:rsid w:val="00604E47"/>
    <w:rsid w:val="00605441"/>
    <w:rsid w:val="00606970"/>
    <w:rsid w:val="00606A20"/>
    <w:rsid w:val="006072C6"/>
    <w:rsid w:val="00607A2E"/>
    <w:rsid w:val="006130F7"/>
    <w:rsid w:val="00613AF8"/>
    <w:rsid w:val="00613D8E"/>
    <w:rsid w:val="006142E0"/>
    <w:rsid w:val="006147B1"/>
    <w:rsid w:val="00616112"/>
    <w:rsid w:val="006205CA"/>
    <w:rsid w:val="00621F53"/>
    <w:rsid w:val="00622E2A"/>
    <w:rsid w:val="00623089"/>
    <w:rsid w:val="0062308E"/>
    <w:rsid w:val="006234C4"/>
    <w:rsid w:val="00623730"/>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7856"/>
    <w:rsid w:val="00650139"/>
    <w:rsid w:val="00652756"/>
    <w:rsid w:val="00652AD8"/>
    <w:rsid w:val="00652B79"/>
    <w:rsid w:val="006533C3"/>
    <w:rsid w:val="00654068"/>
    <w:rsid w:val="00654B38"/>
    <w:rsid w:val="00654B83"/>
    <w:rsid w:val="00655061"/>
    <w:rsid w:val="0065510C"/>
    <w:rsid w:val="00655B63"/>
    <w:rsid w:val="00655C8B"/>
    <w:rsid w:val="006571F6"/>
    <w:rsid w:val="006618CC"/>
    <w:rsid w:val="00662111"/>
    <w:rsid w:val="00662118"/>
    <w:rsid w:val="006638AD"/>
    <w:rsid w:val="0066732C"/>
    <w:rsid w:val="006679F5"/>
    <w:rsid w:val="00667B77"/>
    <w:rsid w:val="006716DA"/>
    <w:rsid w:val="006718E7"/>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559"/>
    <w:rsid w:val="006A254E"/>
    <w:rsid w:val="006A2C30"/>
    <w:rsid w:val="006A301C"/>
    <w:rsid w:val="006A3E2B"/>
    <w:rsid w:val="006A5A5C"/>
    <w:rsid w:val="006A6BDA"/>
    <w:rsid w:val="006A6E17"/>
    <w:rsid w:val="006A7939"/>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3ACB"/>
    <w:rsid w:val="00724072"/>
    <w:rsid w:val="0072432E"/>
    <w:rsid w:val="00726036"/>
    <w:rsid w:val="00726279"/>
    <w:rsid w:val="00726A9B"/>
    <w:rsid w:val="00727530"/>
    <w:rsid w:val="00731E7C"/>
    <w:rsid w:val="007329EF"/>
    <w:rsid w:val="0073327A"/>
    <w:rsid w:val="007348A0"/>
    <w:rsid w:val="00734EBE"/>
    <w:rsid w:val="00735EBB"/>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6F2"/>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B9E"/>
    <w:rsid w:val="00774889"/>
    <w:rsid w:val="00774FF5"/>
    <w:rsid w:val="007750B3"/>
    <w:rsid w:val="00775F76"/>
    <w:rsid w:val="007769DF"/>
    <w:rsid w:val="00776AEA"/>
    <w:rsid w:val="00777BA0"/>
    <w:rsid w:val="007803BD"/>
    <w:rsid w:val="007811DC"/>
    <w:rsid w:val="007820FA"/>
    <w:rsid w:val="0078285F"/>
    <w:rsid w:val="00783207"/>
    <w:rsid w:val="00783E1D"/>
    <w:rsid w:val="0078483B"/>
    <w:rsid w:val="00784EED"/>
    <w:rsid w:val="00785900"/>
    <w:rsid w:val="00786958"/>
    <w:rsid w:val="00786E71"/>
    <w:rsid w:val="00790FE7"/>
    <w:rsid w:val="0079162F"/>
    <w:rsid w:val="00791F97"/>
    <w:rsid w:val="00794924"/>
    <w:rsid w:val="007967E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5A23"/>
    <w:rsid w:val="007C5D01"/>
    <w:rsid w:val="007C68DA"/>
    <w:rsid w:val="007C6F32"/>
    <w:rsid w:val="007D229A"/>
    <w:rsid w:val="007D2F44"/>
    <w:rsid w:val="007D2F4D"/>
    <w:rsid w:val="007D4178"/>
    <w:rsid w:val="007D4D33"/>
    <w:rsid w:val="007D7175"/>
    <w:rsid w:val="007D7AC3"/>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3FED"/>
    <w:rsid w:val="00804B92"/>
    <w:rsid w:val="00804E21"/>
    <w:rsid w:val="00805092"/>
    <w:rsid w:val="0080541A"/>
    <w:rsid w:val="00806AAF"/>
    <w:rsid w:val="008070AC"/>
    <w:rsid w:val="008101FD"/>
    <w:rsid w:val="00810D8D"/>
    <w:rsid w:val="00811835"/>
    <w:rsid w:val="0081581D"/>
    <w:rsid w:val="00815A61"/>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2FB"/>
    <w:rsid w:val="0085339E"/>
    <w:rsid w:val="00856833"/>
    <w:rsid w:val="00856840"/>
    <w:rsid w:val="0086087C"/>
    <w:rsid w:val="00860D8E"/>
    <w:rsid w:val="0086275E"/>
    <w:rsid w:val="0086315F"/>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6900"/>
    <w:rsid w:val="00876BCA"/>
    <w:rsid w:val="00880F30"/>
    <w:rsid w:val="00881082"/>
    <w:rsid w:val="008833E8"/>
    <w:rsid w:val="008837F9"/>
    <w:rsid w:val="00887B48"/>
    <w:rsid w:val="0089176E"/>
    <w:rsid w:val="008917E0"/>
    <w:rsid w:val="0089185C"/>
    <w:rsid w:val="0089194D"/>
    <w:rsid w:val="00892365"/>
    <w:rsid w:val="00892BE5"/>
    <w:rsid w:val="0089387C"/>
    <w:rsid w:val="0089444E"/>
    <w:rsid w:val="008949DF"/>
    <w:rsid w:val="008951DB"/>
    <w:rsid w:val="00896C81"/>
    <w:rsid w:val="00896D83"/>
    <w:rsid w:val="008A02CF"/>
    <w:rsid w:val="008A0AB2"/>
    <w:rsid w:val="008A0CFC"/>
    <w:rsid w:val="008A12FE"/>
    <w:rsid w:val="008A16B7"/>
    <w:rsid w:val="008A28B6"/>
    <w:rsid w:val="008A2BB1"/>
    <w:rsid w:val="008A3466"/>
    <w:rsid w:val="008A389F"/>
    <w:rsid w:val="008A3D02"/>
    <w:rsid w:val="008A5940"/>
    <w:rsid w:val="008A73B2"/>
    <w:rsid w:val="008B043F"/>
    <w:rsid w:val="008B047C"/>
    <w:rsid w:val="008B0808"/>
    <w:rsid w:val="008B0AEC"/>
    <w:rsid w:val="008B1E53"/>
    <w:rsid w:val="008B1E5B"/>
    <w:rsid w:val="008B389D"/>
    <w:rsid w:val="008B3C5C"/>
    <w:rsid w:val="008B4BC5"/>
    <w:rsid w:val="008B5299"/>
    <w:rsid w:val="008B5A5F"/>
    <w:rsid w:val="008B5AB0"/>
    <w:rsid w:val="008B6054"/>
    <w:rsid w:val="008B7B08"/>
    <w:rsid w:val="008C0CCD"/>
    <w:rsid w:val="008C13F0"/>
    <w:rsid w:val="008C1F26"/>
    <w:rsid w:val="008C2A3A"/>
    <w:rsid w:val="008C43E6"/>
    <w:rsid w:val="008C4C7E"/>
    <w:rsid w:val="008C5C46"/>
    <w:rsid w:val="008C6184"/>
    <w:rsid w:val="008C785E"/>
    <w:rsid w:val="008D0AFB"/>
    <w:rsid w:val="008D1511"/>
    <w:rsid w:val="008D2E6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3F38"/>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07F1A"/>
    <w:rsid w:val="0091047E"/>
    <w:rsid w:val="0091088D"/>
    <w:rsid w:val="00910FC9"/>
    <w:rsid w:val="0091291A"/>
    <w:rsid w:val="00913612"/>
    <w:rsid w:val="0091366A"/>
    <w:rsid w:val="00913824"/>
    <w:rsid w:val="00915757"/>
    <w:rsid w:val="009157B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1B2"/>
    <w:rsid w:val="00934C13"/>
    <w:rsid w:val="00935228"/>
    <w:rsid w:val="009355A2"/>
    <w:rsid w:val="00935F9E"/>
    <w:rsid w:val="00936D98"/>
    <w:rsid w:val="00936F8D"/>
    <w:rsid w:val="00942C80"/>
    <w:rsid w:val="00942E63"/>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1058"/>
    <w:rsid w:val="00963295"/>
    <w:rsid w:val="009657F1"/>
    <w:rsid w:val="0096625D"/>
    <w:rsid w:val="009709F8"/>
    <w:rsid w:val="00972929"/>
    <w:rsid w:val="00972F91"/>
    <w:rsid w:val="00973827"/>
    <w:rsid w:val="00973A65"/>
    <w:rsid w:val="009742D3"/>
    <w:rsid w:val="00977BA7"/>
    <w:rsid w:val="00977CB1"/>
    <w:rsid w:val="00980517"/>
    <w:rsid w:val="0098194F"/>
    <w:rsid w:val="009826C8"/>
    <w:rsid w:val="009836E4"/>
    <w:rsid w:val="0098412F"/>
    <w:rsid w:val="00985F28"/>
    <w:rsid w:val="00986149"/>
    <w:rsid w:val="00986176"/>
    <w:rsid w:val="00986E7F"/>
    <w:rsid w:val="00987536"/>
    <w:rsid w:val="00990BD5"/>
    <w:rsid w:val="0099196F"/>
    <w:rsid w:val="00992B98"/>
    <w:rsid w:val="00993373"/>
    <w:rsid w:val="0099359F"/>
    <w:rsid w:val="00994871"/>
    <w:rsid w:val="00994E08"/>
    <w:rsid w:val="009951F9"/>
    <w:rsid w:val="00995C95"/>
    <w:rsid w:val="00995E85"/>
    <w:rsid w:val="009960D2"/>
    <w:rsid w:val="00996468"/>
    <w:rsid w:val="00996876"/>
    <w:rsid w:val="00996FFA"/>
    <w:rsid w:val="009973F1"/>
    <w:rsid w:val="009973F3"/>
    <w:rsid w:val="009A010D"/>
    <w:rsid w:val="009A0C6F"/>
    <w:rsid w:val="009A14EF"/>
    <w:rsid w:val="009A2DF9"/>
    <w:rsid w:val="009A3A86"/>
    <w:rsid w:val="009A4869"/>
    <w:rsid w:val="009A5CC6"/>
    <w:rsid w:val="009A6A6B"/>
    <w:rsid w:val="009B02CC"/>
    <w:rsid w:val="009B1EF9"/>
    <w:rsid w:val="009B26AC"/>
    <w:rsid w:val="009B37E2"/>
    <w:rsid w:val="009B4519"/>
    <w:rsid w:val="009B506B"/>
    <w:rsid w:val="009B57EF"/>
    <w:rsid w:val="009B5B85"/>
    <w:rsid w:val="009B7204"/>
    <w:rsid w:val="009C0074"/>
    <w:rsid w:val="009C0564"/>
    <w:rsid w:val="009C1D3B"/>
    <w:rsid w:val="009C2685"/>
    <w:rsid w:val="009C39BC"/>
    <w:rsid w:val="009C4BC2"/>
    <w:rsid w:val="009C4D22"/>
    <w:rsid w:val="009C7320"/>
    <w:rsid w:val="009D01BA"/>
    <w:rsid w:val="009D0729"/>
    <w:rsid w:val="009D0F66"/>
    <w:rsid w:val="009D1A06"/>
    <w:rsid w:val="009D1BA4"/>
    <w:rsid w:val="009D22E4"/>
    <w:rsid w:val="009D22F7"/>
    <w:rsid w:val="009D287F"/>
    <w:rsid w:val="009D319C"/>
    <w:rsid w:val="009D5BAB"/>
    <w:rsid w:val="009D66B4"/>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992"/>
    <w:rsid w:val="009F3FB5"/>
    <w:rsid w:val="009F521F"/>
    <w:rsid w:val="009F553C"/>
    <w:rsid w:val="009F59F8"/>
    <w:rsid w:val="00A005B0"/>
    <w:rsid w:val="00A01F17"/>
    <w:rsid w:val="00A022A5"/>
    <w:rsid w:val="00A03A22"/>
    <w:rsid w:val="00A04634"/>
    <w:rsid w:val="00A06119"/>
    <w:rsid w:val="00A07A48"/>
    <w:rsid w:val="00A07EA9"/>
    <w:rsid w:val="00A108EE"/>
    <w:rsid w:val="00A10BB8"/>
    <w:rsid w:val="00A1200D"/>
    <w:rsid w:val="00A137E4"/>
    <w:rsid w:val="00A13C49"/>
    <w:rsid w:val="00A14813"/>
    <w:rsid w:val="00A1566A"/>
    <w:rsid w:val="00A165BF"/>
    <w:rsid w:val="00A172E8"/>
    <w:rsid w:val="00A179FF"/>
    <w:rsid w:val="00A21A36"/>
    <w:rsid w:val="00A23415"/>
    <w:rsid w:val="00A236E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83D"/>
    <w:rsid w:val="00A4376F"/>
    <w:rsid w:val="00A4549F"/>
    <w:rsid w:val="00A45B9B"/>
    <w:rsid w:val="00A462FE"/>
    <w:rsid w:val="00A501C9"/>
    <w:rsid w:val="00A50506"/>
    <w:rsid w:val="00A522B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0A08"/>
    <w:rsid w:val="00A71CE6"/>
    <w:rsid w:val="00A71D23"/>
    <w:rsid w:val="00A7333A"/>
    <w:rsid w:val="00A73D0D"/>
    <w:rsid w:val="00A74A92"/>
    <w:rsid w:val="00A75CC1"/>
    <w:rsid w:val="00A75E88"/>
    <w:rsid w:val="00A8056E"/>
    <w:rsid w:val="00A8094B"/>
    <w:rsid w:val="00A82A72"/>
    <w:rsid w:val="00A82D58"/>
    <w:rsid w:val="00A8399D"/>
    <w:rsid w:val="00A83C28"/>
    <w:rsid w:val="00A83E3D"/>
    <w:rsid w:val="00A8443A"/>
    <w:rsid w:val="00A8479C"/>
    <w:rsid w:val="00A8557B"/>
    <w:rsid w:val="00A85A05"/>
    <w:rsid w:val="00A86D63"/>
    <w:rsid w:val="00A87797"/>
    <w:rsid w:val="00A90E72"/>
    <w:rsid w:val="00A922A2"/>
    <w:rsid w:val="00A9327B"/>
    <w:rsid w:val="00A93B69"/>
    <w:rsid w:val="00A95FA5"/>
    <w:rsid w:val="00A963C7"/>
    <w:rsid w:val="00AA1626"/>
    <w:rsid w:val="00AA1C25"/>
    <w:rsid w:val="00AA2202"/>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66A"/>
    <w:rsid w:val="00AD0A51"/>
    <w:rsid w:val="00AD0B37"/>
    <w:rsid w:val="00AD11F7"/>
    <w:rsid w:val="00AD1DB7"/>
    <w:rsid w:val="00AD2852"/>
    <w:rsid w:val="00AD3976"/>
    <w:rsid w:val="00AD4D2A"/>
    <w:rsid w:val="00AD51AD"/>
    <w:rsid w:val="00AD542F"/>
    <w:rsid w:val="00AD7305"/>
    <w:rsid w:val="00AD7E64"/>
    <w:rsid w:val="00AE0C56"/>
    <w:rsid w:val="00AE149E"/>
    <w:rsid w:val="00AE22F2"/>
    <w:rsid w:val="00AE29FC"/>
    <w:rsid w:val="00AE2F3F"/>
    <w:rsid w:val="00AE3B4E"/>
    <w:rsid w:val="00AE59EC"/>
    <w:rsid w:val="00AE67B3"/>
    <w:rsid w:val="00AE6B7B"/>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4A3"/>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2ED"/>
    <w:rsid w:val="00B45806"/>
    <w:rsid w:val="00B45876"/>
    <w:rsid w:val="00B51542"/>
    <w:rsid w:val="00B51D1D"/>
    <w:rsid w:val="00B5310E"/>
    <w:rsid w:val="00B54ACC"/>
    <w:rsid w:val="00B54DCB"/>
    <w:rsid w:val="00B55AC2"/>
    <w:rsid w:val="00B55D3F"/>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060"/>
    <w:rsid w:val="00B83444"/>
    <w:rsid w:val="00B836ED"/>
    <w:rsid w:val="00B853BE"/>
    <w:rsid w:val="00B86476"/>
    <w:rsid w:val="00B86A3D"/>
    <w:rsid w:val="00B875C7"/>
    <w:rsid w:val="00B90D10"/>
    <w:rsid w:val="00B90FE5"/>
    <w:rsid w:val="00B919AD"/>
    <w:rsid w:val="00B91A2B"/>
    <w:rsid w:val="00B9256B"/>
    <w:rsid w:val="00B93204"/>
    <w:rsid w:val="00B934E4"/>
    <w:rsid w:val="00B94E17"/>
    <w:rsid w:val="00B957FE"/>
    <w:rsid w:val="00B95F02"/>
    <w:rsid w:val="00B96BEF"/>
    <w:rsid w:val="00B96FC0"/>
    <w:rsid w:val="00B97260"/>
    <w:rsid w:val="00B97A69"/>
    <w:rsid w:val="00BA0632"/>
    <w:rsid w:val="00BA0AAA"/>
    <w:rsid w:val="00BA0DFB"/>
    <w:rsid w:val="00BA2FEF"/>
    <w:rsid w:val="00BA68DB"/>
    <w:rsid w:val="00BB1548"/>
    <w:rsid w:val="00BB1CE7"/>
    <w:rsid w:val="00BB2FD3"/>
    <w:rsid w:val="00BB2FDF"/>
    <w:rsid w:val="00BB2FFF"/>
    <w:rsid w:val="00BB5FCB"/>
    <w:rsid w:val="00BB604B"/>
    <w:rsid w:val="00BC00EC"/>
    <w:rsid w:val="00BC08C5"/>
    <w:rsid w:val="00BC12FB"/>
    <w:rsid w:val="00BC1C3C"/>
    <w:rsid w:val="00BC2987"/>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C12"/>
    <w:rsid w:val="00BF5552"/>
    <w:rsid w:val="00BF6E0D"/>
    <w:rsid w:val="00BF73F2"/>
    <w:rsid w:val="00BF768F"/>
    <w:rsid w:val="00C01671"/>
    <w:rsid w:val="00C02419"/>
    <w:rsid w:val="00C02766"/>
    <w:rsid w:val="00C02EC9"/>
    <w:rsid w:val="00C03EE8"/>
    <w:rsid w:val="00C05BEC"/>
    <w:rsid w:val="00C062EB"/>
    <w:rsid w:val="00C06E7D"/>
    <w:rsid w:val="00C0794D"/>
    <w:rsid w:val="00C10BD9"/>
    <w:rsid w:val="00C1112B"/>
    <w:rsid w:val="00C11A88"/>
    <w:rsid w:val="00C11F71"/>
    <w:rsid w:val="00C12012"/>
    <w:rsid w:val="00C12874"/>
    <w:rsid w:val="00C12BC1"/>
    <w:rsid w:val="00C13BDA"/>
    <w:rsid w:val="00C13FFD"/>
    <w:rsid w:val="00C14632"/>
    <w:rsid w:val="00C16C30"/>
    <w:rsid w:val="00C20A00"/>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51A"/>
    <w:rsid w:val="00C376BA"/>
    <w:rsid w:val="00C40373"/>
    <w:rsid w:val="00C4082D"/>
    <w:rsid w:val="00C40AE6"/>
    <w:rsid w:val="00C411AF"/>
    <w:rsid w:val="00C4138D"/>
    <w:rsid w:val="00C41E3A"/>
    <w:rsid w:val="00C4304C"/>
    <w:rsid w:val="00C43315"/>
    <w:rsid w:val="00C44B8A"/>
    <w:rsid w:val="00C452F5"/>
    <w:rsid w:val="00C463A5"/>
    <w:rsid w:val="00C46555"/>
    <w:rsid w:val="00C46B15"/>
    <w:rsid w:val="00C46F7D"/>
    <w:rsid w:val="00C479B5"/>
    <w:rsid w:val="00C50242"/>
    <w:rsid w:val="00C5034D"/>
    <w:rsid w:val="00C5050E"/>
    <w:rsid w:val="00C50E99"/>
    <w:rsid w:val="00C52744"/>
    <w:rsid w:val="00C53C21"/>
    <w:rsid w:val="00C53EB3"/>
    <w:rsid w:val="00C542D4"/>
    <w:rsid w:val="00C54D71"/>
    <w:rsid w:val="00C563F5"/>
    <w:rsid w:val="00C570F7"/>
    <w:rsid w:val="00C62CD5"/>
    <w:rsid w:val="00C63427"/>
    <w:rsid w:val="00C636E6"/>
    <w:rsid w:val="00C639D6"/>
    <w:rsid w:val="00C63F8E"/>
    <w:rsid w:val="00C647FB"/>
    <w:rsid w:val="00C654E0"/>
    <w:rsid w:val="00C657A0"/>
    <w:rsid w:val="00C67EAB"/>
    <w:rsid w:val="00C70DFF"/>
    <w:rsid w:val="00C721AF"/>
    <w:rsid w:val="00C75A6B"/>
    <w:rsid w:val="00C763B6"/>
    <w:rsid w:val="00C7644F"/>
    <w:rsid w:val="00C768F6"/>
    <w:rsid w:val="00C80073"/>
    <w:rsid w:val="00C80DEA"/>
    <w:rsid w:val="00C81747"/>
    <w:rsid w:val="00C832DC"/>
    <w:rsid w:val="00C8377F"/>
    <w:rsid w:val="00C855DD"/>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2D58"/>
    <w:rsid w:val="00CC3A23"/>
    <w:rsid w:val="00CC737C"/>
    <w:rsid w:val="00CD087D"/>
    <w:rsid w:val="00CD0F5D"/>
    <w:rsid w:val="00CD126A"/>
    <w:rsid w:val="00CD1C0B"/>
    <w:rsid w:val="00CD239A"/>
    <w:rsid w:val="00CD5512"/>
    <w:rsid w:val="00CD6E3D"/>
    <w:rsid w:val="00CD71AB"/>
    <w:rsid w:val="00CE0109"/>
    <w:rsid w:val="00CE1C7F"/>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2D69"/>
    <w:rsid w:val="00D03102"/>
    <w:rsid w:val="00D03727"/>
    <w:rsid w:val="00D0378A"/>
    <w:rsid w:val="00D04FF1"/>
    <w:rsid w:val="00D05132"/>
    <w:rsid w:val="00D05EA9"/>
    <w:rsid w:val="00D06549"/>
    <w:rsid w:val="00D071F8"/>
    <w:rsid w:val="00D07252"/>
    <w:rsid w:val="00D074F4"/>
    <w:rsid w:val="00D07C13"/>
    <w:rsid w:val="00D07CE1"/>
    <w:rsid w:val="00D1026A"/>
    <w:rsid w:val="00D103C3"/>
    <w:rsid w:val="00D107CF"/>
    <w:rsid w:val="00D11B0B"/>
    <w:rsid w:val="00D12293"/>
    <w:rsid w:val="00D13147"/>
    <w:rsid w:val="00D14236"/>
    <w:rsid w:val="00D1439E"/>
    <w:rsid w:val="00D14553"/>
    <w:rsid w:val="00D14DB1"/>
    <w:rsid w:val="00D15F43"/>
    <w:rsid w:val="00D16E87"/>
    <w:rsid w:val="00D20718"/>
    <w:rsid w:val="00D20B8B"/>
    <w:rsid w:val="00D2162C"/>
    <w:rsid w:val="00D21A3C"/>
    <w:rsid w:val="00D233F1"/>
    <w:rsid w:val="00D256F8"/>
    <w:rsid w:val="00D25D0F"/>
    <w:rsid w:val="00D2685C"/>
    <w:rsid w:val="00D26A3B"/>
    <w:rsid w:val="00D302FD"/>
    <w:rsid w:val="00D3038A"/>
    <w:rsid w:val="00D3098D"/>
    <w:rsid w:val="00D31A02"/>
    <w:rsid w:val="00D32B41"/>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6EDA"/>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294"/>
    <w:rsid w:val="00D80AB8"/>
    <w:rsid w:val="00D81792"/>
    <w:rsid w:val="00D819B1"/>
    <w:rsid w:val="00D82494"/>
    <w:rsid w:val="00D83AE9"/>
    <w:rsid w:val="00D857B8"/>
    <w:rsid w:val="00D86F01"/>
    <w:rsid w:val="00D87175"/>
    <w:rsid w:val="00D87ABF"/>
    <w:rsid w:val="00D90CD3"/>
    <w:rsid w:val="00D919E6"/>
    <w:rsid w:val="00D91BE1"/>
    <w:rsid w:val="00D92C29"/>
    <w:rsid w:val="00D936E2"/>
    <w:rsid w:val="00D95104"/>
    <w:rsid w:val="00D95600"/>
    <w:rsid w:val="00D95C11"/>
    <w:rsid w:val="00D9683C"/>
    <w:rsid w:val="00D97884"/>
    <w:rsid w:val="00DA0A7F"/>
    <w:rsid w:val="00DA1C31"/>
    <w:rsid w:val="00DA20BC"/>
    <w:rsid w:val="00DA2ED7"/>
    <w:rsid w:val="00DA3E7A"/>
    <w:rsid w:val="00DA430C"/>
    <w:rsid w:val="00DA585A"/>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E57"/>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355"/>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7F5"/>
    <w:rsid w:val="00E01DAA"/>
    <w:rsid w:val="00E023E5"/>
    <w:rsid w:val="00E02432"/>
    <w:rsid w:val="00E03FB5"/>
    <w:rsid w:val="00E04022"/>
    <w:rsid w:val="00E0728F"/>
    <w:rsid w:val="00E0755C"/>
    <w:rsid w:val="00E10D85"/>
    <w:rsid w:val="00E14A7E"/>
    <w:rsid w:val="00E151E1"/>
    <w:rsid w:val="00E17619"/>
    <w:rsid w:val="00E17805"/>
    <w:rsid w:val="00E20F79"/>
    <w:rsid w:val="00E21278"/>
    <w:rsid w:val="00E22CCD"/>
    <w:rsid w:val="00E23180"/>
    <w:rsid w:val="00E23A11"/>
    <w:rsid w:val="00E23FB7"/>
    <w:rsid w:val="00E24A27"/>
    <w:rsid w:val="00E25F89"/>
    <w:rsid w:val="00E262A7"/>
    <w:rsid w:val="00E32D62"/>
    <w:rsid w:val="00E339DC"/>
    <w:rsid w:val="00E33E15"/>
    <w:rsid w:val="00E34B56"/>
    <w:rsid w:val="00E361B8"/>
    <w:rsid w:val="00E36A1B"/>
    <w:rsid w:val="00E429ED"/>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4933"/>
    <w:rsid w:val="00E5733D"/>
    <w:rsid w:val="00E61CC0"/>
    <w:rsid w:val="00E6277B"/>
    <w:rsid w:val="00E64424"/>
    <w:rsid w:val="00E64C99"/>
    <w:rsid w:val="00E64CD3"/>
    <w:rsid w:val="00E66AC7"/>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3CDC"/>
    <w:rsid w:val="00E95BA6"/>
    <w:rsid w:val="00E97648"/>
    <w:rsid w:val="00EA0E4A"/>
    <w:rsid w:val="00EA1A54"/>
    <w:rsid w:val="00EA2226"/>
    <w:rsid w:val="00EA26FC"/>
    <w:rsid w:val="00EA3B5A"/>
    <w:rsid w:val="00EA410E"/>
    <w:rsid w:val="00EA4FD1"/>
    <w:rsid w:val="00EA53C2"/>
    <w:rsid w:val="00EA5695"/>
    <w:rsid w:val="00EA5B0A"/>
    <w:rsid w:val="00EA65AD"/>
    <w:rsid w:val="00EA6821"/>
    <w:rsid w:val="00EA7FCF"/>
    <w:rsid w:val="00EB0CA3"/>
    <w:rsid w:val="00EB104F"/>
    <w:rsid w:val="00EB1B27"/>
    <w:rsid w:val="00EB1DA8"/>
    <w:rsid w:val="00EB47E8"/>
    <w:rsid w:val="00EB4CFF"/>
    <w:rsid w:val="00EB5476"/>
    <w:rsid w:val="00EB70B0"/>
    <w:rsid w:val="00EB7633"/>
    <w:rsid w:val="00EB7736"/>
    <w:rsid w:val="00EC2E2D"/>
    <w:rsid w:val="00EC462B"/>
    <w:rsid w:val="00EC4723"/>
    <w:rsid w:val="00EC56E0"/>
    <w:rsid w:val="00EC6057"/>
    <w:rsid w:val="00EC6847"/>
    <w:rsid w:val="00EC7DB6"/>
    <w:rsid w:val="00ED0E0F"/>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6D4F"/>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572BF"/>
    <w:rsid w:val="00F60995"/>
    <w:rsid w:val="00F60BE9"/>
    <w:rsid w:val="00F61FD8"/>
    <w:rsid w:val="00F62DBF"/>
    <w:rsid w:val="00F641FC"/>
    <w:rsid w:val="00F647F7"/>
    <w:rsid w:val="00F64E00"/>
    <w:rsid w:val="00F6583C"/>
    <w:rsid w:val="00F6589A"/>
    <w:rsid w:val="00F6783E"/>
    <w:rsid w:val="00F70DBE"/>
    <w:rsid w:val="00F71124"/>
    <w:rsid w:val="00F71888"/>
    <w:rsid w:val="00F719CD"/>
    <w:rsid w:val="00F71BB8"/>
    <w:rsid w:val="00F72584"/>
    <w:rsid w:val="00F7290D"/>
    <w:rsid w:val="00F72C09"/>
    <w:rsid w:val="00F7302F"/>
    <w:rsid w:val="00F732EC"/>
    <w:rsid w:val="00F73D08"/>
    <w:rsid w:val="00F7586B"/>
    <w:rsid w:val="00F75F2F"/>
    <w:rsid w:val="00F76445"/>
    <w:rsid w:val="00F76ECC"/>
    <w:rsid w:val="00F80399"/>
    <w:rsid w:val="00F80795"/>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5B71"/>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5DD5"/>
    <w:rsid w:val="00FB6165"/>
    <w:rsid w:val="00FB6732"/>
    <w:rsid w:val="00FC0150"/>
    <w:rsid w:val="00FC03AB"/>
    <w:rsid w:val="00FC2FB2"/>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1E5A"/>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09240"/>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5F0"/>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link w:val="2Char"/>
    <w:qFormat/>
    <w:pPr>
      <w:keepNext/>
      <w:spacing w:before="120"/>
      <w:outlineLvl w:val="1"/>
    </w:pPr>
    <w:rPr>
      <w:b/>
      <w:bCs/>
      <w:sz w:val="24"/>
    </w:rPr>
  </w:style>
  <w:style w:type="paragraph" w:styleId="3">
    <w:name w:val="heading 3"/>
    <w:basedOn w:val="a"/>
    <w:next w:val="a"/>
    <w:link w:val="3Char"/>
    <w:qFormat/>
    <w:pPr>
      <w:keepNext/>
      <w:spacing w:before="120"/>
      <w:outlineLvl w:val="2"/>
    </w:pPr>
    <w:rPr>
      <w:b/>
    </w:rPr>
  </w:style>
  <w:style w:type="paragraph" w:styleId="4">
    <w:name w:val="heading 4"/>
    <w:basedOn w:val="a"/>
    <w:next w:val="a"/>
    <w:link w:val="4Char"/>
    <w:qFormat/>
    <w:pPr>
      <w:keepNext/>
      <w:spacing w:before="1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Bullet"/>
    <w:basedOn w:val="a"/>
    <w:link w:val="Char3"/>
    <w:uiPriority w:val="34"/>
    <w:qFormat/>
    <w:rsid w:val="00CE1C7F"/>
    <w:pPr>
      <w:ind w:firstLineChars="200" w:firstLine="420"/>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C062EB"/>
    <w:rPr>
      <w:sz w:val="22"/>
      <w:szCs w:val="22"/>
    </w:rPr>
  </w:style>
  <w:style w:type="character" w:customStyle="1" w:styleId="2Char">
    <w:name w:val="标题 2 Char"/>
    <w:basedOn w:val="a0"/>
    <w:link w:val="2"/>
    <w:rsid w:val="0042191A"/>
    <w:rPr>
      <w:b/>
      <w:bCs/>
      <w:sz w:val="24"/>
      <w:szCs w:val="22"/>
    </w:rPr>
  </w:style>
  <w:style w:type="paragraph" w:customStyle="1" w:styleId="TH">
    <w:name w:val="TH"/>
    <w:basedOn w:val="a"/>
    <w:link w:val="THChar"/>
    <w:rsid w:val="006A7939"/>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F">
    <w:name w:val="TF"/>
    <w:basedOn w:val="TH"/>
    <w:link w:val="TFChar"/>
    <w:rsid w:val="006A7939"/>
    <w:pPr>
      <w:keepNext w:val="0"/>
      <w:spacing w:before="0" w:after="240"/>
    </w:pPr>
  </w:style>
  <w:style w:type="paragraph" w:customStyle="1" w:styleId="TAH">
    <w:name w:val="TAH"/>
    <w:basedOn w:val="TAC"/>
    <w:link w:val="TAHCar"/>
    <w:rsid w:val="00D13147"/>
    <w:rPr>
      <w:b/>
    </w:rPr>
  </w:style>
  <w:style w:type="paragraph" w:customStyle="1" w:styleId="TAC">
    <w:name w:val="TAC"/>
    <w:basedOn w:val="a"/>
    <w:link w:val="TACChar"/>
    <w:rsid w:val="00D13147"/>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rsid w:val="00D13147"/>
    <w:rPr>
      <w:rFonts w:ascii="Arial" w:eastAsia="Times New Roman" w:hAnsi="Arial"/>
      <w:sz w:val="18"/>
      <w:lang w:val="en-GB" w:eastAsia="ja-JP"/>
    </w:rPr>
  </w:style>
  <w:style w:type="character" w:customStyle="1" w:styleId="TAHCar">
    <w:name w:val="TAH Car"/>
    <w:link w:val="TAH"/>
    <w:qFormat/>
    <w:rsid w:val="00D13147"/>
    <w:rPr>
      <w:rFonts w:ascii="Arial" w:eastAsia="Times New Roman" w:hAnsi="Arial"/>
      <w:b/>
      <w:sz w:val="18"/>
      <w:lang w:val="en-GB" w:eastAsia="ja-JP"/>
    </w:rPr>
  </w:style>
  <w:style w:type="character" w:customStyle="1" w:styleId="THChar">
    <w:name w:val="TH Char"/>
    <w:link w:val="TH"/>
    <w:qFormat/>
    <w:rsid w:val="00D13147"/>
    <w:rPr>
      <w:rFonts w:ascii="Arial" w:eastAsiaTheme="minorEastAsia" w:hAnsi="Arial"/>
      <w:b/>
      <w:lang w:val="en-GB"/>
    </w:rPr>
  </w:style>
  <w:style w:type="character" w:customStyle="1" w:styleId="3Char">
    <w:name w:val="标题 3 Char"/>
    <w:basedOn w:val="a0"/>
    <w:link w:val="3"/>
    <w:rsid w:val="00D13147"/>
    <w:rPr>
      <w:b/>
      <w:sz w:val="22"/>
      <w:szCs w:val="22"/>
    </w:rPr>
  </w:style>
  <w:style w:type="character" w:customStyle="1" w:styleId="TFChar">
    <w:name w:val="TF Char"/>
    <w:link w:val="TF"/>
    <w:rsid w:val="00F572BF"/>
    <w:rPr>
      <w:rFonts w:ascii="Arial" w:eastAsiaTheme="minorEastAsia" w:hAnsi="Arial"/>
      <w:b/>
      <w:lang w:val="en-GB"/>
    </w:rPr>
  </w:style>
  <w:style w:type="character" w:styleId="af1">
    <w:name w:val="annotation reference"/>
    <w:basedOn w:val="a0"/>
    <w:semiHidden/>
    <w:unhideWhenUsed/>
    <w:rsid w:val="0049514A"/>
    <w:rPr>
      <w:sz w:val="21"/>
      <w:szCs w:val="21"/>
    </w:rPr>
  </w:style>
  <w:style w:type="paragraph" w:styleId="af2">
    <w:name w:val="annotation text"/>
    <w:basedOn w:val="a"/>
    <w:link w:val="Char4"/>
    <w:semiHidden/>
    <w:unhideWhenUsed/>
    <w:rsid w:val="0049514A"/>
    <w:pPr>
      <w:jc w:val="left"/>
    </w:pPr>
  </w:style>
  <w:style w:type="character" w:customStyle="1" w:styleId="Char4">
    <w:name w:val="批注文字 Char"/>
    <w:basedOn w:val="a0"/>
    <w:link w:val="af2"/>
    <w:semiHidden/>
    <w:rsid w:val="0049514A"/>
    <w:rPr>
      <w:sz w:val="22"/>
      <w:szCs w:val="22"/>
    </w:rPr>
  </w:style>
  <w:style w:type="paragraph" w:styleId="af3">
    <w:name w:val="annotation subject"/>
    <w:basedOn w:val="af2"/>
    <w:next w:val="af2"/>
    <w:link w:val="Char5"/>
    <w:semiHidden/>
    <w:unhideWhenUsed/>
    <w:rsid w:val="0049514A"/>
    <w:rPr>
      <w:b/>
      <w:bCs/>
    </w:rPr>
  </w:style>
  <w:style w:type="character" w:customStyle="1" w:styleId="Char5">
    <w:name w:val="批注主题 Char"/>
    <w:basedOn w:val="Char4"/>
    <w:link w:val="af3"/>
    <w:semiHidden/>
    <w:rsid w:val="0049514A"/>
    <w:rPr>
      <w:b/>
      <w:bCs/>
      <w:sz w:val="22"/>
      <w:szCs w:val="22"/>
    </w:rPr>
  </w:style>
  <w:style w:type="paragraph" w:customStyle="1" w:styleId="Doc-text2">
    <w:name w:val="Doc-text2"/>
    <w:basedOn w:val="a"/>
    <w:link w:val="Doc-text2Char"/>
    <w:qFormat/>
    <w:rsid w:val="0028684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8684B"/>
    <w:rPr>
      <w:rFonts w:ascii="Arial" w:eastAsia="MS Mincho" w:hAnsi="Arial"/>
      <w:szCs w:val="24"/>
      <w:lang w:val="en-GB" w:eastAsia="en-GB"/>
    </w:rPr>
  </w:style>
  <w:style w:type="character" w:customStyle="1" w:styleId="4Char">
    <w:name w:val="标题 4 Char"/>
    <w:link w:val="4"/>
    <w:locked/>
    <w:rsid w:val="008B4BC5"/>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71157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5984714">
      <w:bodyDiv w:val="1"/>
      <w:marLeft w:val="0"/>
      <w:marRight w:val="0"/>
      <w:marTop w:val="0"/>
      <w:marBottom w:val="0"/>
      <w:divBdr>
        <w:top w:val="none" w:sz="0" w:space="0" w:color="auto"/>
        <w:left w:val="none" w:sz="0" w:space="0" w:color="auto"/>
        <w:bottom w:val="none" w:sz="0" w:space="0" w:color="auto"/>
        <w:right w:val="none" w:sz="0" w:space="0" w:color="auto"/>
      </w:divBdr>
    </w:div>
    <w:div w:id="205923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BD068E-12DD-473E-8549-8FE032AC6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1269</Words>
  <Characters>7237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HiSilicon_wr</dc:creator>
  <cp:lastModifiedBy>Huawei, HiSilicon_wr</cp:lastModifiedBy>
  <cp:revision>2</cp:revision>
  <cp:lastPrinted>2007-06-18T22:08:00Z</cp:lastPrinted>
  <dcterms:created xsi:type="dcterms:W3CDTF">2021-08-06T06:10:00Z</dcterms:created>
  <dcterms:modified xsi:type="dcterms:W3CDTF">2021-08-06T06:10:00Z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(3)LjYPv4muqJtoTWIKQ6VFZgd6HiIqdxx7bVT7M2HS/vHCY9ACGvGQ0sH07F1zt68pT/SvQFM4
SS0feTck7/9z7l0Ngr97Vk7/pieCo051acfUVNiR6jApT04hTysl6o1CFxX+/I7WVAq+0xU0
uYsq4l0iabEfv6LiwRP7tf2XVlMLCR/oIBtRXE6sIuKTFNovWYByh+6fU2b1hQ+8w3Hmgc7Q
DdZvfkHTpRuzsX7L8G</vt:lpwstr>
  </property>
  <property fmtid="{D5CDD505-2E9C-101B-9397-08002B2CF9AE}" pid="13" name="_2015_ms_pID_725343_00">
    <vt:lpwstr>_2015_ms_pID_725343</vt:lpwstr>
  </property>
  <property fmtid="{D5CDD505-2E9C-101B-9397-08002B2CF9AE}" pid="14" name="_2015_ms_pID_7253431">
    <vt:lpwstr>ogajBnTyToegp4Grgccpm3DjfQWgA0+07gTftd0sLcZ8heqdCraAnb
jwHTN672uOg7uEiV9RVtSaPKxKln0hsitu84EVKi9hp6fz7mVNBF2wFzTnTXPjmCsQ2fuXlz
bYwsZWDqp6q4iKFdeK5Dzzmls/x3ht7BBUePvfDQrL1hWI1Am8QbUqvEyvLX3bXiksy47B1U
GCG+BlaPCXzYjtA3ymb+zQ4SB6IgVDk/DsRI</vt:lpwstr>
  </property>
  <property fmtid="{D5CDD505-2E9C-101B-9397-08002B2CF9AE}" pid="15" name="_2015_ms_pID_7253431_00">
    <vt:lpwstr>_2015_ms_pID_7253431</vt:lpwstr>
  </property>
  <property fmtid="{D5CDD505-2E9C-101B-9397-08002B2CF9AE}" pid="16" name="_2015_ms_pID_7253432">
    <vt:lpwstr>e/K7VnH0j4D4XyChjySzqNiVEEDDYsRuL0FS
4Fqetk6+nOfxMLD5cOELsB56znfHpQ==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1627499450</vt:lpwstr>
  </property>
</Properties>
</file>